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7D1F" w14:textId="78E0CEF7" w:rsidR="006077B3" w:rsidRPr="0093448B" w:rsidRDefault="001518E5" w:rsidP="00672BF4">
      <w:pPr>
        <w:jc w:val="center"/>
        <w:rPr>
          <w:smallCaps/>
          <w:sz w:val="24"/>
        </w:rPr>
      </w:pPr>
      <w:r w:rsidRPr="0093448B">
        <w:rPr>
          <w:smallCaps/>
          <w:sz w:val="24"/>
        </w:rPr>
        <w:t>Papežsk</w:t>
      </w:r>
      <w:r w:rsidR="00FD1824" w:rsidRPr="0093448B">
        <w:rPr>
          <w:smallCaps/>
          <w:sz w:val="24"/>
        </w:rPr>
        <w:t>á</w:t>
      </w:r>
      <w:r w:rsidRPr="0093448B">
        <w:rPr>
          <w:smallCaps/>
          <w:sz w:val="24"/>
        </w:rPr>
        <w:t xml:space="preserve"> </w:t>
      </w:r>
      <w:r w:rsidR="00B65616" w:rsidRPr="0093448B">
        <w:rPr>
          <w:smallCaps/>
          <w:sz w:val="24"/>
        </w:rPr>
        <w:t>a</w:t>
      </w:r>
      <w:r w:rsidRPr="0093448B">
        <w:rPr>
          <w:smallCaps/>
          <w:sz w:val="24"/>
        </w:rPr>
        <w:t xml:space="preserve">kademie </w:t>
      </w:r>
      <w:r w:rsidR="00B65616" w:rsidRPr="0093448B">
        <w:rPr>
          <w:smallCaps/>
          <w:sz w:val="24"/>
        </w:rPr>
        <w:t>p</w:t>
      </w:r>
      <w:r w:rsidRPr="0093448B">
        <w:rPr>
          <w:smallCaps/>
          <w:sz w:val="24"/>
        </w:rPr>
        <w:t>ro život</w:t>
      </w:r>
    </w:p>
    <w:p w14:paraId="129ABA02" w14:textId="77777777" w:rsidR="00FD1824" w:rsidRPr="005F78EE" w:rsidRDefault="00FD1824" w:rsidP="00672BF4">
      <w:pPr>
        <w:jc w:val="center"/>
        <w:rPr>
          <w:sz w:val="24"/>
        </w:rPr>
      </w:pPr>
    </w:p>
    <w:p w14:paraId="59D0D691" w14:textId="136B3346" w:rsidR="001518E5" w:rsidRPr="0093448B" w:rsidRDefault="00FD1824" w:rsidP="00672BF4">
      <w:pPr>
        <w:jc w:val="center"/>
        <w:rPr>
          <w:sz w:val="28"/>
        </w:rPr>
      </w:pPr>
      <w:r w:rsidRPr="0093448B">
        <w:rPr>
          <w:sz w:val="28"/>
        </w:rPr>
        <w:t>Prohlášení</w:t>
      </w:r>
    </w:p>
    <w:p w14:paraId="6370D8CF" w14:textId="77777777" w:rsidR="00FD1824" w:rsidRPr="005F78EE" w:rsidRDefault="00FD1824" w:rsidP="00672BF4">
      <w:pPr>
        <w:jc w:val="center"/>
        <w:rPr>
          <w:b/>
          <w:sz w:val="24"/>
        </w:rPr>
      </w:pPr>
    </w:p>
    <w:p w14:paraId="3BC45D61" w14:textId="7C40EB73" w:rsidR="0085585E" w:rsidRPr="005F78EE" w:rsidRDefault="00D12C91" w:rsidP="00672BF4">
      <w:pPr>
        <w:jc w:val="center"/>
        <w:rPr>
          <w:b/>
          <w:i/>
          <w:sz w:val="28"/>
        </w:rPr>
      </w:pPr>
      <w:r>
        <w:rPr>
          <w:b/>
          <w:i/>
          <w:sz w:val="28"/>
        </w:rPr>
        <w:t>Morál</w:t>
      </w:r>
      <w:r w:rsidR="001518E5" w:rsidRPr="005F78EE">
        <w:rPr>
          <w:b/>
          <w:i/>
          <w:sz w:val="28"/>
        </w:rPr>
        <w:t xml:space="preserve">ní úvahy ohledně vakcín </w:t>
      </w:r>
      <w:r w:rsidR="00DB6229" w:rsidRPr="005F78EE">
        <w:rPr>
          <w:b/>
          <w:i/>
          <w:sz w:val="28"/>
        </w:rPr>
        <w:t xml:space="preserve">připravených z </w:t>
      </w:r>
      <w:r w:rsidR="005B74FE" w:rsidRPr="005F78EE">
        <w:rPr>
          <w:b/>
          <w:i/>
          <w:sz w:val="28"/>
        </w:rPr>
        <w:t>buněk</w:t>
      </w:r>
    </w:p>
    <w:p w14:paraId="773F30DF" w14:textId="22111B59" w:rsidR="001518E5" w:rsidRPr="00672BF4" w:rsidRDefault="00DB6229" w:rsidP="00672BF4">
      <w:pPr>
        <w:jc w:val="center"/>
        <w:rPr>
          <w:b/>
          <w:sz w:val="28"/>
        </w:rPr>
      </w:pPr>
      <w:r w:rsidRPr="005F78EE">
        <w:rPr>
          <w:b/>
          <w:i/>
          <w:sz w:val="28"/>
        </w:rPr>
        <w:t>získaných</w:t>
      </w:r>
      <w:r w:rsidR="001518E5" w:rsidRPr="005F78EE">
        <w:rPr>
          <w:b/>
          <w:i/>
          <w:sz w:val="28"/>
        </w:rPr>
        <w:t xml:space="preserve"> z potracených lidských plodů</w:t>
      </w:r>
      <w:r w:rsidR="00EC0C6F" w:rsidRPr="0093448B">
        <w:rPr>
          <w:rStyle w:val="Znakapoznpodarou"/>
          <w:sz w:val="28"/>
        </w:rPr>
        <w:footnoteReference w:id="1"/>
      </w:r>
    </w:p>
    <w:p w14:paraId="4E42C4A9" w14:textId="77777777" w:rsidR="001518E5" w:rsidRDefault="001518E5" w:rsidP="0085585E">
      <w:pPr>
        <w:jc w:val="both"/>
        <w:rPr>
          <w:sz w:val="24"/>
        </w:rPr>
      </w:pPr>
    </w:p>
    <w:p w14:paraId="727F65BA" w14:textId="45522E57" w:rsidR="001518E5" w:rsidRDefault="004D4BB4" w:rsidP="00672BF4">
      <w:pPr>
        <w:jc w:val="center"/>
        <w:rPr>
          <w:sz w:val="24"/>
        </w:rPr>
      </w:pPr>
      <w:r>
        <w:rPr>
          <w:sz w:val="24"/>
        </w:rPr>
        <w:t>5. června</w:t>
      </w:r>
      <w:r w:rsidR="001518E5">
        <w:rPr>
          <w:sz w:val="24"/>
        </w:rPr>
        <w:t xml:space="preserve"> 2005</w:t>
      </w:r>
    </w:p>
    <w:p w14:paraId="1C6E84B6" w14:textId="77777777" w:rsidR="00C30640" w:rsidRDefault="00C30640" w:rsidP="00672BF4">
      <w:pPr>
        <w:jc w:val="center"/>
        <w:rPr>
          <w:sz w:val="24"/>
        </w:rPr>
      </w:pPr>
    </w:p>
    <w:p w14:paraId="2A31229B" w14:textId="2B4AB0DB" w:rsidR="001518E5" w:rsidRPr="00F21BB7" w:rsidRDefault="00C30640" w:rsidP="00F21BB7">
      <w:pPr>
        <w:ind w:firstLine="709"/>
        <w:jc w:val="both"/>
        <w:rPr>
          <w:sz w:val="24"/>
        </w:rPr>
      </w:pPr>
      <w:r w:rsidRPr="00F21BB7">
        <w:rPr>
          <w:sz w:val="24"/>
        </w:rPr>
        <w:t>Otázka</w:t>
      </w:r>
      <w:r w:rsidR="001A3211">
        <w:rPr>
          <w:sz w:val="24"/>
        </w:rPr>
        <w:t>,</w:t>
      </w:r>
      <w:r w:rsidRPr="00F21BB7">
        <w:rPr>
          <w:sz w:val="24"/>
        </w:rPr>
        <w:t xml:space="preserve"> </w:t>
      </w:r>
      <w:r w:rsidR="001A3211">
        <w:rPr>
          <w:sz w:val="24"/>
        </w:rPr>
        <w:t>jíž se zabývá tento dokument,</w:t>
      </w:r>
      <w:r w:rsidRPr="00F21BB7">
        <w:rPr>
          <w:sz w:val="24"/>
        </w:rPr>
        <w:t xml:space="preserve"> </w:t>
      </w:r>
      <w:r w:rsidR="001518E5" w:rsidRPr="00F21BB7">
        <w:rPr>
          <w:sz w:val="24"/>
        </w:rPr>
        <w:t xml:space="preserve">se týká </w:t>
      </w:r>
      <w:r w:rsidR="00227DD8">
        <w:rPr>
          <w:sz w:val="24"/>
        </w:rPr>
        <w:t>morální</w:t>
      </w:r>
      <w:r w:rsidR="001518E5" w:rsidRPr="00F21BB7">
        <w:rPr>
          <w:sz w:val="24"/>
        </w:rPr>
        <w:t xml:space="preserve"> přípustnosti </w:t>
      </w:r>
      <w:r w:rsidR="00D927E4" w:rsidRPr="00F21BB7">
        <w:rPr>
          <w:sz w:val="24"/>
        </w:rPr>
        <w:t>výroby</w:t>
      </w:r>
      <w:r w:rsidR="001518E5" w:rsidRPr="00F21BB7">
        <w:rPr>
          <w:sz w:val="24"/>
        </w:rPr>
        <w:t xml:space="preserve">, šíření a </w:t>
      </w:r>
      <w:r w:rsidR="00D927E4" w:rsidRPr="00F21BB7">
        <w:rPr>
          <w:sz w:val="24"/>
        </w:rPr>
        <w:t>po</w:t>
      </w:r>
      <w:r w:rsidR="001518E5" w:rsidRPr="00F21BB7">
        <w:rPr>
          <w:sz w:val="24"/>
        </w:rPr>
        <w:t>užívání některých vakc</w:t>
      </w:r>
      <w:r w:rsidR="001271EC" w:rsidRPr="00F21BB7">
        <w:rPr>
          <w:sz w:val="24"/>
        </w:rPr>
        <w:t xml:space="preserve">ín, jejichž </w:t>
      </w:r>
      <w:r w:rsidR="00D927E4" w:rsidRPr="00F21BB7">
        <w:rPr>
          <w:sz w:val="24"/>
        </w:rPr>
        <w:t>produkce</w:t>
      </w:r>
      <w:r w:rsidR="001271EC" w:rsidRPr="00F21BB7">
        <w:rPr>
          <w:sz w:val="24"/>
        </w:rPr>
        <w:t xml:space="preserve"> má </w:t>
      </w:r>
      <w:r w:rsidR="00D927E4" w:rsidRPr="00F21BB7">
        <w:rPr>
          <w:sz w:val="24"/>
        </w:rPr>
        <w:t>vazbu na provádění</w:t>
      </w:r>
      <w:r w:rsidR="001271EC" w:rsidRPr="00F21BB7">
        <w:rPr>
          <w:sz w:val="24"/>
        </w:rPr>
        <w:t xml:space="preserve"> umělého potratu. Jedná se o vakcíny s živými viry, které byly připraveny na lidské buněčné linii fetálního pů</w:t>
      </w:r>
      <w:r w:rsidR="00575C62">
        <w:rPr>
          <w:sz w:val="24"/>
        </w:rPr>
        <w:t>vodu; tyto buňky byly získány z</w:t>
      </w:r>
      <w:r w:rsidR="001271EC" w:rsidRPr="00F21BB7">
        <w:rPr>
          <w:sz w:val="24"/>
        </w:rPr>
        <w:t xml:space="preserve"> tkání potracených lidských plodů. Nejznámější </w:t>
      </w:r>
      <w:r w:rsidR="005D1C46" w:rsidRPr="00F21BB7">
        <w:rPr>
          <w:sz w:val="24"/>
        </w:rPr>
        <w:t>a nejdůležitější z nich, a to díky svému širokému rozšíření a téměř univerzálnímu používání, je vakcína proti rubeole (zarděnkám).</w:t>
      </w:r>
    </w:p>
    <w:p w14:paraId="3A095858" w14:textId="77777777" w:rsidR="00D15F10" w:rsidRDefault="00D15F10" w:rsidP="0085585E">
      <w:pPr>
        <w:jc w:val="both"/>
        <w:rPr>
          <w:sz w:val="24"/>
        </w:rPr>
      </w:pPr>
    </w:p>
    <w:p w14:paraId="138EFF1D" w14:textId="77777777" w:rsidR="00D15F10" w:rsidRPr="00D1085C" w:rsidRDefault="00D15F10" w:rsidP="00D1085C">
      <w:pPr>
        <w:jc w:val="center"/>
        <w:rPr>
          <w:b/>
          <w:sz w:val="24"/>
        </w:rPr>
      </w:pPr>
      <w:r w:rsidRPr="00D1085C">
        <w:rPr>
          <w:b/>
          <w:sz w:val="24"/>
        </w:rPr>
        <w:t>Rubeola (zarděnky) a vakcína proti ní</w:t>
      </w:r>
    </w:p>
    <w:p w14:paraId="6FDDB886" w14:textId="77777777" w:rsidR="00D15F10" w:rsidRDefault="00D15F10" w:rsidP="0085585E">
      <w:pPr>
        <w:jc w:val="both"/>
        <w:rPr>
          <w:sz w:val="24"/>
        </w:rPr>
      </w:pPr>
    </w:p>
    <w:p w14:paraId="27FCE757" w14:textId="77777777" w:rsidR="00362240" w:rsidRDefault="00D15F10" w:rsidP="00A676C2">
      <w:pPr>
        <w:ind w:firstLine="709"/>
        <w:jc w:val="both"/>
        <w:rPr>
          <w:sz w:val="24"/>
        </w:rPr>
      </w:pPr>
      <w:r>
        <w:rPr>
          <w:sz w:val="24"/>
        </w:rPr>
        <w:t>Zarděnky</w:t>
      </w:r>
      <w:r w:rsidR="00653018">
        <w:rPr>
          <w:rStyle w:val="Znakapoznpodarou"/>
          <w:sz w:val="24"/>
        </w:rPr>
        <w:footnoteReference w:id="2"/>
      </w:r>
      <w:r>
        <w:rPr>
          <w:sz w:val="24"/>
        </w:rPr>
        <w:t xml:space="preserve"> jsou virové onemocnění způsobené togaviry z rodu rubivirů </w:t>
      </w:r>
      <w:r w:rsidR="006E4613">
        <w:rPr>
          <w:sz w:val="24"/>
        </w:rPr>
        <w:t xml:space="preserve">projevující se charakteristickou makulopapulózní vyrážkou. </w:t>
      </w:r>
      <w:r w:rsidR="00AF45A1">
        <w:rPr>
          <w:sz w:val="24"/>
        </w:rPr>
        <w:t xml:space="preserve">Jedná se o běžnou dětskou infekci, v polovině případů bez klinických příznaků, která spontánně odezní a je obvykle neškodná. Nicméně pro embryo či plod patří virus zarděnek mezi </w:t>
      </w:r>
      <w:r w:rsidR="00761B0F">
        <w:rPr>
          <w:sz w:val="24"/>
        </w:rPr>
        <w:t xml:space="preserve">nejvíce patogenní infekční činitele. Když k nákaze dojde během těhotenství, zvláště během prvního trimestru, je riziko přenosu na plod velmi vysoké (přibližně 95%). Virus se množí v placentě </w:t>
      </w:r>
      <w:r w:rsidR="00635989">
        <w:rPr>
          <w:sz w:val="24"/>
        </w:rPr>
        <w:t>a infikuje plod, u něho</w:t>
      </w:r>
      <w:r w:rsidR="00761B0F">
        <w:rPr>
          <w:sz w:val="24"/>
        </w:rPr>
        <w:t xml:space="preserve">ž způsobuje soubor poruch známých jako </w:t>
      </w:r>
      <w:r w:rsidR="00761B0F" w:rsidRPr="00761B0F">
        <w:rPr>
          <w:i/>
          <w:sz w:val="24"/>
        </w:rPr>
        <w:t>syndrom vrozených zarděnek</w:t>
      </w:r>
      <w:r w:rsidR="00761B0F">
        <w:rPr>
          <w:sz w:val="24"/>
        </w:rPr>
        <w:t xml:space="preserve">. Například vážná epidemie </w:t>
      </w:r>
      <w:r w:rsidR="00FD378E">
        <w:rPr>
          <w:sz w:val="24"/>
        </w:rPr>
        <w:t>zarděnek</w:t>
      </w:r>
      <w:r w:rsidR="00653018">
        <w:rPr>
          <w:rStyle w:val="Znakapoznpodarou"/>
          <w:sz w:val="24"/>
        </w:rPr>
        <w:footnoteReference w:id="3"/>
      </w:r>
      <w:r w:rsidR="00FD378E">
        <w:rPr>
          <w:sz w:val="24"/>
        </w:rPr>
        <w:t>, která v roce 1964 zasáhla velkou část Spojených států a způsobila 20 000 případů vrozených zarděnek, měla za následek 11 250 potratů (spontánních či chirurgických), 2 100 úmrtí novorozenců, 11 600 případů hluchoty, 3 500 případů slepoty a 1 800 případů mentální retardace. Šlo o epidemii, která podnítila vývoj efektivní vakcíny proti zarděnkám a její uvedení na trh, čímž bylo možné této infekci účinně předcházet.</w:t>
      </w:r>
    </w:p>
    <w:p w14:paraId="2C43B56C" w14:textId="2FA5DA62" w:rsidR="00FD378E" w:rsidRDefault="00FD378E" w:rsidP="0085585E">
      <w:pPr>
        <w:jc w:val="both"/>
        <w:rPr>
          <w:sz w:val="24"/>
        </w:rPr>
      </w:pPr>
      <w:r>
        <w:rPr>
          <w:sz w:val="24"/>
        </w:rPr>
        <w:tab/>
      </w:r>
      <w:r w:rsidR="00C349A1">
        <w:rPr>
          <w:sz w:val="24"/>
        </w:rPr>
        <w:t xml:space="preserve">Závažnost vrozených zarděnek a postižení, která způsobují, ospravedlňují systematické očkování proti této nemoci. Je velmi obtížné, ne-li nemožné, aby se těhotná žena vyhnula nákaze, a to i když je infekce zarděnek u osoby, se kterou žena přijde do styku, diagnostikována již první den, kdy se objeví vyrážka. Přenosu se tedy snažíme zabránit </w:t>
      </w:r>
      <w:r w:rsidR="00EC63C8">
        <w:rPr>
          <w:sz w:val="24"/>
        </w:rPr>
        <w:t>redukcí rezervoáru infekce u dětí</w:t>
      </w:r>
      <w:r w:rsidR="00C349A1">
        <w:rPr>
          <w:sz w:val="24"/>
        </w:rPr>
        <w:t xml:space="preserve">, které </w:t>
      </w:r>
      <w:r w:rsidR="00EC63C8">
        <w:rPr>
          <w:sz w:val="24"/>
        </w:rPr>
        <w:t>nebyly</w:t>
      </w:r>
      <w:r w:rsidR="00C349A1">
        <w:rPr>
          <w:sz w:val="24"/>
        </w:rPr>
        <w:t xml:space="preserve"> </w:t>
      </w:r>
      <w:r w:rsidR="00926A63">
        <w:rPr>
          <w:sz w:val="24"/>
        </w:rPr>
        <w:t>na</w:t>
      </w:r>
      <w:r w:rsidR="00C349A1">
        <w:rPr>
          <w:sz w:val="24"/>
        </w:rPr>
        <w:t>očkované, a to ranou imunizací všech dětí (plošn</w:t>
      </w:r>
      <w:r w:rsidR="00FA05A1">
        <w:rPr>
          <w:sz w:val="24"/>
        </w:rPr>
        <w:t>ým</w:t>
      </w:r>
      <w:r w:rsidR="00C349A1">
        <w:rPr>
          <w:sz w:val="24"/>
        </w:rPr>
        <w:t xml:space="preserve"> očkování</w:t>
      </w:r>
      <w:r w:rsidR="00FA05A1">
        <w:rPr>
          <w:sz w:val="24"/>
        </w:rPr>
        <w:t>m</w:t>
      </w:r>
      <w:r w:rsidR="00C349A1">
        <w:rPr>
          <w:sz w:val="24"/>
        </w:rPr>
        <w:t xml:space="preserve">). </w:t>
      </w:r>
      <w:r w:rsidR="002F0BFD">
        <w:rPr>
          <w:sz w:val="24"/>
        </w:rPr>
        <w:t>Plošné očkování vedlo k podstatnému snížení výskytu vrozených zarděnek, s obecnou incidencí redukovanou na 5 případů na 100 000 živých porodů. Tento pokrok je však stále snadno ohrozitelný.</w:t>
      </w:r>
      <w:r w:rsidR="002C112E">
        <w:rPr>
          <w:sz w:val="24"/>
        </w:rPr>
        <w:t xml:space="preserve"> Například ve Spojených státech</w:t>
      </w:r>
      <w:r w:rsidR="002F0BFD">
        <w:rPr>
          <w:sz w:val="24"/>
        </w:rPr>
        <w:t xml:space="preserve"> po</w:t>
      </w:r>
      <w:r w:rsidR="002C112E">
        <w:rPr>
          <w:sz w:val="24"/>
        </w:rPr>
        <w:t xml:space="preserve"> </w:t>
      </w:r>
      <w:r w:rsidR="002F0BFD">
        <w:rPr>
          <w:sz w:val="24"/>
        </w:rPr>
        <w:t>ohromující redukci případů vrozených zarděnek na pouhé jednotky ročně, tj. na méně než 0,1 případů na 100 000 živých porodů, se v roce 1991 objevila nová vlna epidemie a incidence vzrostla na 0,8 případů na 100 000.</w:t>
      </w:r>
      <w:r w:rsidR="00BF3AED">
        <w:rPr>
          <w:sz w:val="24"/>
        </w:rPr>
        <w:t xml:space="preserve"> Vlny nových výskytů zarděnek se objevily také v letech 1997 a 2000. Tyto opakující se epizody </w:t>
      </w:r>
      <w:r w:rsidR="00BF3AED">
        <w:rPr>
          <w:sz w:val="24"/>
        </w:rPr>
        <w:lastRenderedPageBreak/>
        <w:t xml:space="preserve">oživení jsou důkazem, že mezi mladými dospělými dochází k přetrvávající cirkulaci viru, která je důsledkem nedostatečného proočkování. </w:t>
      </w:r>
      <w:r w:rsidR="00FC42F3">
        <w:rPr>
          <w:sz w:val="24"/>
        </w:rPr>
        <w:t>U</w:t>
      </w:r>
      <w:r w:rsidR="00FC42F3" w:rsidRPr="00FC42F3">
        <w:rPr>
          <w:sz w:val="24"/>
        </w:rPr>
        <w:t xml:space="preserve">vedená situace </w:t>
      </w:r>
      <w:r w:rsidR="002C112E">
        <w:rPr>
          <w:sz w:val="24"/>
        </w:rPr>
        <w:t>vede</w:t>
      </w:r>
      <w:r w:rsidR="00FC42F3" w:rsidRPr="00FC42F3">
        <w:rPr>
          <w:sz w:val="24"/>
        </w:rPr>
        <w:t xml:space="preserve"> </w:t>
      </w:r>
      <w:r w:rsidR="00B66107">
        <w:rPr>
          <w:sz w:val="24"/>
        </w:rPr>
        <w:t>k tomu, že zůstává</w:t>
      </w:r>
      <w:r w:rsidR="00FC42F3" w:rsidRPr="00FC42F3">
        <w:rPr>
          <w:sz w:val="24"/>
        </w:rPr>
        <w:t xml:space="preserve"> </w:t>
      </w:r>
      <w:r w:rsidR="00B66107">
        <w:rPr>
          <w:sz w:val="24"/>
        </w:rPr>
        <w:t>nezanedbatelný počet</w:t>
      </w:r>
      <w:r w:rsidR="00FC42F3" w:rsidRPr="00FC42F3">
        <w:rPr>
          <w:sz w:val="24"/>
        </w:rPr>
        <w:t xml:space="preserve"> </w:t>
      </w:r>
      <w:r w:rsidR="00B66107">
        <w:rPr>
          <w:sz w:val="24"/>
        </w:rPr>
        <w:t>náchylných jedinců</w:t>
      </w:r>
      <w:r w:rsidR="00FC42F3" w:rsidRPr="00FC42F3">
        <w:rPr>
          <w:sz w:val="24"/>
        </w:rPr>
        <w:t>, kte</w:t>
      </w:r>
      <w:r w:rsidR="00B66107">
        <w:rPr>
          <w:sz w:val="24"/>
        </w:rPr>
        <w:t>ří</w:t>
      </w:r>
      <w:r w:rsidR="00FC42F3" w:rsidRPr="00FC42F3">
        <w:rPr>
          <w:sz w:val="24"/>
        </w:rPr>
        <w:t xml:space="preserve"> jsou zdrojem periodických epidemií, </w:t>
      </w:r>
      <w:r w:rsidR="00B66107">
        <w:rPr>
          <w:sz w:val="24"/>
        </w:rPr>
        <w:t>jež</w:t>
      </w:r>
      <w:r w:rsidR="00FC42F3" w:rsidRPr="00FC42F3">
        <w:rPr>
          <w:sz w:val="24"/>
        </w:rPr>
        <w:t xml:space="preserve"> ohrožují </w:t>
      </w:r>
      <w:r w:rsidR="00B66107">
        <w:rPr>
          <w:sz w:val="24"/>
        </w:rPr>
        <w:t xml:space="preserve">neočkované </w:t>
      </w:r>
      <w:r w:rsidR="00FC42F3" w:rsidRPr="00FC42F3">
        <w:rPr>
          <w:sz w:val="24"/>
        </w:rPr>
        <w:t>ženy v plodné</w:t>
      </w:r>
      <w:r w:rsidR="00B66107">
        <w:rPr>
          <w:sz w:val="24"/>
        </w:rPr>
        <w:t>m</w:t>
      </w:r>
      <w:r w:rsidR="00FC42F3" w:rsidRPr="00FC42F3">
        <w:rPr>
          <w:sz w:val="24"/>
        </w:rPr>
        <w:t xml:space="preserve"> věk</w:t>
      </w:r>
      <w:r w:rsidR="00B66107">
        <w:rPr>
          <w:sz w:val="24"/>
        </w:rPr>
        <w:t>u</w:t>
      </w:r>
      <w:r w:rsidR="00FC42F3" w:rsidRPr="00FC42F3">
        <w:rPr>
          <w:sz w:val="24"/>
        </w:rPr>
        <w:t>.</w:t>
      </w:r>
      <w:r w:rsidR="00B66107">
        <w:rPr>
          <w:sz w:val="24"/>
        </w:rPr>
        <w:t xml:space="preserve"> Snížení jejich počtu, a to až k vymýcení vrozených zarděnek, je proto </w:t>
      </w:r>
      <w:r w:rsidR="00964500">
        <w:rPr>
          <w:sz w:val="24"/>
        </w:rPr>
        <w:t>jednou z priorit</w:t>
      </w:r>
      <w:r w:rsidR="00B66107">
        <w:rPr>
          <w:sz w:val="24"/>
        </w:rPr>
        <w:t xml:space="preserve"> veřejného zdravotnictví.</w:t>
      </w:r>
    </w:p>
    <w:p w14:paraId="11EA763C" w14:textId="77777777" w:rsidR="000C7842" w:rsidRDefault="000C7842" w:rsidP="0085585E">
      <w:pPr>
        <w:jc w:val="both"/>
        <w:rPr>
          <w:sz w:val="24"/>
        </w:rPr>
      </w:pPr>
    </w:p>
    <w:p w14:paraId="07ABA6E7" w14:textId="5A4F1226" w:rsidR="00D1085C" w:rsidRPr="00D1085C" w:rsidRDefault="00964500" w:rsidP="00D1085C">
      <w:pPr>
        <w:jc w:val="center"/>
        <w:rPr>
          <w:b/>
          <w:sz w:val="24"/>
        </w:rPr>
      </w:pPr>
      <w:r w:rsidRPr="00D1085C">
        <w:rPr>
          <w:b/>
          <w:sz w:val="24"/>
        </w:rPr>
        <w:t>Vakcíny aktuálně vyráběné s </w:t>
      </w:r>
      <w:r w:rsidR="00A676C2">
        <w:rPr>
          <w:b/>
          <w:sz w:val="24"/>
        </w:rPr>
        <w:t>po</w:t>
      </w:r>
      <w:r w:rsidR="00D1085C">
        <w:rPr>
          <w:b/>
          <w:sz w:val="24"/>
        </w:rPr>
        <w:t>užitím</w:t>
      </w:r>
      <w:r w:rsidRPr="00D1085C">
        <w:rPr>
          <w:b/>
          <w:sz w:val="24"/>
        </w:rPr>
        <w:t xml:space="preserve"> lidských buněčných linií</w:t>
      </w:r>
    </w:p>
    <w:p w14:paraId="5F2EB01A" w14:textId="77777777" w:rsidR="00964500" w:rsidRPr="00D1085C" w:rsidRDefault="00964500" w:rsidP="00D1085C">
      <w:pPr>
        <w:jc w:val="center"/>
        <w:rPr>
          <w:b/>
          <w:sz w:val="24"/>
        </w:rPr>
      </w:pPr>
      <w:r w:rsidRPr="00D1085C">
        <w:rPr>
          <w:b/>
          <w:sz w:val="24"/>
        </w:rPr>
        <w:t>pocházejících z potracených plodů</w:t>
      </w:r>
    </w:p>
    <w:p w14:paraId="1D26BA87" w14:textId="77777777" w:rsidR="00964500" w:rsidRDefault="00964500" w:rsidP="0085585E">
      <w:pPr>
        <w:jc w:val="both"/>
        <w:rPr>
          <w:sz w:val="24"/>
        </w:rPr>
      </w:pPr>
    </w:p>
    <w:p w14:paraId="71CE81CA" w14:textId="62005910" w:rsidR="00964500" w:rsidRDefault="00334F39" w:rsidP="00687E03">
      <w:pPr>
        <w:ind w:firstLine="709"/>
        <w:jc w:val="both"/>
        <w:rPr>
          <w:sz w:val="24"/>
        </w:rPr>
      </w:pPr>
      <w:r>
        <w:rPr>
          <w:sz w:val="24"/>
        </w:rPr>
        <w:t xml:space="preserve">V současné době existují dvě linie lidských diploidních buněk, které byly původně připraveny z tkání potracených plodů (v roce 1964 a 1970) a používají se pro vývoj vakcín </w:t>
      </w:r>
      <w:r w:rsidR="000E43B1" w:rsidRPr="000E43B1">
        <w:rPr>
          <w:sz w:val="24"/>
        </w:rPr>
        <w:t>s</w:t>
      </w:r>
      <w:r w:rsidR="00A676C2" w:rsidRPr="000E43B1">
        <w:rPr>
          <w:sz w:val="24"/>
        </w:rPr>
        <w:t xml:space="preserve"> živ</w:t>
      </w:r>
      <w:r w:rsidR="000E43B1" w:rsidRPr="000E43B1">
        <w:rPr>
          <w:sz w:val="24"/>
        </w:rPr>
        <w:t>ým oslabeným virem</w:t>
      </w:r>
      <w:r w:rsidRPr="000E43B1">
        <w:rPr>
          <w:sz w:val="24"/>
        </w:rPr>
        <w:t>:</w:t>
      </w:r>
      <w:r>
        <w:rPr>
          <w:sz w:val="24"/>
        </w:rPr>
        <w:t xml:space="preserve"> </w:t>
      </w:r>
      <w:r w:rsidR="007D4427">
        <w:rPr>
          <w:sz w:val="24"/>
        </w:rPr>
        <w:t>první z nich je linie WI-38 (Wi</w:t>
      </w:r>
      <w:r>
        <w:rPr>
          <w:sz w:val="24"/>
        </w:rPr>
        <w:t>star Institute 38), s lidskými diploidními plicními fibroblasty, pocházejícími z plodu ženského pohlaví potraceného proto, že rodina došla k názoru, že už má příliš mnoho dětí</w:t>
      </w:r>
      <w:r w:rsidR="007D4427">
        <w:rPr>
          <w:rStyle w:val="Znakapoznpodarou"/>
          <w:sz w:val="24"/>
        </w:rPr>
        <w:footnoteReference w:id="4"/>
      </w:r>
      <w:r>
        <w:rPr>
          <w:sz w:val="24"/>
        </w:rPr>
        <w:t xml:space="preserve">. </w:t>
      </w:r>
      <w:r w:rsidR="008410E9">
        <w:rPr>
          <w:sz w:val="24"/>
        </w:rPr>
        <w:t xml:space="preserve">Připravil a </w:t>
      </w:r>
      <w:r w:rsidR="000E43B1">
        <w:rPr>
          <w:sz w:val="24"/>
        </w:rPr>
        <w:t>vyvinul</w:t>
      </w:r>
      <w:r w:rsidR="008410E9">
        <w:rPr>
          <w:sz w:val="24"/>
        </w:rPr>
        <w:t xml:space="preserve"> ji Leonard Hay</w:t>
      </w:r>
      <w:r w:rsidR="000E2C59">
        <w:rPr>
          <w:sz w:val="24"/>
        </w:rPr>
        <w:t>f</w:t>
      </w:r>
      <w:r w:rsidR="00D60E58">
        <w:rPr>
          <w:sz w:val="24"/>
        </w:rPr>
        <w:t>lick v roce 1964</w:t>
      </w:r>
      <w:r w:rsidR="008410E9">
        <w:rPr>
          <w:rStyle w:val="Znakapoznpodarou"/>
          <w:sz w:val="24"/>
        </w:rPr>
        <w:footnoteReference w:id="5"/>
      </w:r>
      <w:r w:rsidR="00B53A09">
        <w:rPr>
          <w:sz w:val="24"/>
        </w:rPr>
        <w:t xml:space="preserve"> a nese </w:t>
      </w:r>
      <w:r w:rsidR="00A676C2">
        <w:rPr>
          <w:sz w:val="24"/>
        </w:rPr>
        <w:t xml:space="preserve">číslo </w:t>
      </w:r>
      <w:r w:rsidR="00B53A09">
        <w:rPr>
          <w:sz w:val="24"/>
        </w:rPr>
        <w:t>ATTC</w:t>
      </w:r>
      <w:r w:rsidR="00A676C2">
        <w:rPr>
          <w:sz w:val="24"/>
        </w:rPr>
        <w:t xml:space="preserve"> </w:t>
      </w:r>
      <w:r w:rsidR="00A676C2" w:rsidRPr="00A676C2">
        <w:rPr>
          <w:sz w:val="24"/>
        </w:rPr>
        <w:t>[</w:t>
      </w:r>
      <w:r w:rsidR="00A676C2" w:rsidRPr="00A676C2">
        <w:rPr>
          <w:i/>
          <w:sz w:val="24"/>
        </w:rPr>
        <w:t>American Type Culture Collection</w:t>
      </w:r>
      <w:r w:rsidR="00A676C2" w:rsidRPr="00A676C2">
        <w:rPr>
          <w:sz w:val="24"/>
        </w:rPr>
        <w:t>]</w:t>
      </w:r>
      <w:r w:rsidR="00B53A09">
        <w:rPr>
          <w:sz w:val="24"/>
        </w:rPr>
        <w:t xml:space="preserve"> </w:t>
      </w:r>
      <w:r w:rsidR="00EC7FA9">
        <w:rPr>
          <w:sz w:val="24"/>
        </w:rPr>
        <w:t xml:space="preserve">CCL-75. Linie </w:t>
      </w:r>
      <w:r w:rsidR="000E43B1">
        <w:rPr>
          <w:sz w:val="24"/>
        </w:rPr>
        <w:t>WI-38 byla v minulosti použita pro přípravu</w:t>
      </w:r>
      <w:r w:rsidR="00EC7FA9">
        <w:rPr>
          <w:sz w:val="24"/>
        </w:rPr>
        <w:t xml:space="preserve"> vakcíny RA 27/3 proti zarděnkám</w:t>
      </w:r>
      <w:r w:rsidR="00A30215">
        <w:rPr>
          <w:rStyle w:val="Znakapoznpodarou"/>
          <w:sz w:val="24"/>
        </w:rPr>
        <w:footnoteReference w:id="6"/>
      </w:r>
      <w:r w:rsidR="00EC7FA9">
        <w:rPr>
          <w:sz w:val="24"/>
        </w:rPr>
        <w:t>.</w:t>
      </w:r>
      <w:r w:rsidR="009B2DFD">
        <w:rPr>
          <w:sz w:val="24"/>
        </w:rPr>
        <w:t xml:space="preserve"> </w:t>
      </w:r>
      <w:r w:rsidR="009B2DFD" w:rsidRPr="009B2DFD">
        <w:rPr>
          <w:sz w:val="24"/>
        </w:rPr>
        <w:t>Druhá lidská buněčná linie je MRC-</w:t>
      </w:r>
      <w:r w:rsidR="009B2DFD">
        <w:rPr>
          <w:sz w:val="24"/>
        </w:rPr>
        <w:t>5 (Medical Research Council 5) (embryonální plicní tkáň) (</w:t>
      </w:r>
      <w:r w:rsidR="00A676C2">
        <w:rPr>
          <w:sz w:val="24"/>
        </w:rPr>
        <w:t xml:space="preserve">číslo </w:t>
      </w:r>
      <w:r w:rsidR="009B2DFD">
        <w:rPr>
          <w:sz w:val="24"/>
        </w:rPr>
        <w:t>ATCC</w:t>
      </w:r>
      <w:r w:rsidR="00A676C2">
        <w:rPr>
          <w:sz w:val="24"/>
        </w:rPr>
        <w:t xml:space="preserve"> je</w:t>
      </w:r>
      <w:r w:rsidR="009B2DFD">
        <w:rPr>
          <w:sz w:val="24"/>
        </w:rPr>
        <w:t xml:space="preserve"> CCL-171), s fibroblasty lidských plic pocházejících z plodu mužského pohlaví starého 14 týdnů, potraceného z „psychiatrických důvodů“ ženou ve věku 27 let z Velké Británie. MRC-5 byla připravena a </w:t>
      </w:r>
      <w:r w:rsidR="000E43B1" w:rsidRPr="000E43B1">
        <w:rPr>
          <w:sz w:val="24"/>
        </w:rPr>
        <w:t>vyvinuta</w:t>
      </w:r>
      <w:r w:rsidR="009B2DFD">
        <w:rPr>
          <w:sz w:val="24"/>
        </w:rPr>
        <w:t xml:space="preserve"> J. P. Jacobsem v roce </w:t>
      </w:r>
      <w:r w:rsidR="00A30215">
        <w:rPr>
          <w:sz w:val="24"/>
        </w:rPr>
        <w:t>1966</w:t>
      </w:r>
      <w:r w:rsidR="009B2DFD">
        <w:rPr>
          <w:rStyle w:val="Znakapoznpodarou"/>
          <w:sz w:val="24"/>
        </w:rPr>
        <w:footnoteReference w:id="7"/>
      </w:r>
      <w:r w:rsidR="009B2DFD">
        <w:rPr>
          <w:sz w:val="24"/>
        </w:rPr>
        <w:t>.</w:t>
      </w:r>
      <w:r w:rsidR="009A169B">
        <w:rPr>
          <w:sz w:val="24"/>
        </w:rPr>
        <w:t xml:space="preserve"> Pro </w:t>
      </w:r>
      <w:r w:rsidR="00D60E58">
        <w:rPr>
          <w:sz w:val="24"/>
        </w:rPr>
        <w:t xml:space="preserve">farmaceutické </w:t>
      </w:r>
      <w:r w:rsidR="009A169B">
        <w:rPr>
          <w:sz w:val="24"/>
        </w:rPr>
        <w:t xml:space="preserve">potřeby byly vyvinuty další lidské buněčné linie, ale </w:t>
      </w:r>
      <w:r w:rsidR="0046594E">
        <w:rPr>
          <w:sz w:val="24"/>
        </w:rPr>
        <w:t xml:space="preserve">ty </w:t>
      </w:r>
      <w:r w:rsidR="009A169B">
        <w:rPr>
          <w:sz w:val="24"/>
        </w:rPr>
        <w:t>ne</w:t>
      </w:r>
      <w:r w:rsidR="0046594E">
        <w:rPr>
          <w:sz w:val="24"/>
        </w:rPr>
        <w:t>byly použity</w:t>
      </w:r>
      <w:r w:rsidR="009A169B">
        <w:rPr>
          <w:sz w:val="24"/>
        </w:rPr>
        <w:t xml:space="preserve"> pro výrobu aktuálně dostupných vakcín</w:t>
      </w:r>
      <w:r w:rsidR="009A169B">
        <w:rPr>
          <w:rStyle w:val="Znakapoznpodarou"/>
          <w:sz w:val="24"/>
        </w:rPr>
        <w:footnoteReference w:id="8"/>
      </w:r>
      <w:r w:rsidR="009A169B">
        <w:rPr>
          <w:sz w:val="24"/>
        </w:rPr>
        <w:t>.</w:t>
      </w:r>
    </w:p>
    <w:p w14:paraId="1A561DCB" w14:textId="77777777" w:rsidR="00362240" w:rsidRDefault="008A5304" w:rsidP="008A5304">
      <w:pPr>
        <w:jc w:val="both"/>
        <w:rPr>
          <w:sz w:val="24"/>
        </w:rPr>
      </w:pPr>
      <w:r>
        <w:rPr>
          <w:sz w:val="24"/>
        </w:rPr>
        <w:tab/>
      </w:r>
      <w:r w:rsidR="00F44D28">
        <w:rPr>
          <w:sz w:val="24"/>
        </w:rPr>
        <w:t xml:space="preserve">Vakcíny, které </w:t>
      </w:r>
      <w:r w:rsidR="00DD63BF">
        <w:rPr>
          <w:sz w:val="24"/>
        </w:rPr>
        <w:t>používají lidské buněčné linie WI-38 a MRC-5</w:t>
      </w:r>
      <w:r w:rsidR="002E3CFE">
        <w:rPr>
          <w:sz w:val="24"/>
        </w:rPr>
        <w:t>,</w:t>
      </w:r>
      <w:r w:rsidR="00DD63BF">
        <w:rPr>
          <w:sz w:val="24"/>
        </w:rPr>
        <w:t xml:space="preserve"> získané z potracených plodů, jsou následující</w:t>
      </w:r>
      <w:r w:rsidR="00B0454A">
        <w:rPr>
          <w:rStyle w:val="Znakapoznpodarou"/>
          <w:sz w:val="24"/>
        </w:rPr>
        <w:footnoteReference w:id="9"/>
      </w:r>
      <w:r w:rsidR="00DD63BF">
        <w:rPr>
          <w:sz w:val="24"/>
        </w:rPr>
        <w:t>:</w:t>
      </w:r>
    </w:p>
    <w:p w14:paraId="4550D984" w14:textId="77777777" w:rsidR="00DD63BF" w:rsidRDefault="00DD63BF" w:rsidP="00DD63BF">
      <w:pPr>
        <w:tabs>
          <w:tab w:val="left" w:pos="7880"/>
        </w:tabs>
        <w:jc w:val="both"/>
        <w:rPr>
          <w:sz w:val="24"/>
        </w:rPr>
      </w:pPr>
      <w:r>
        <w:rPr>
          <w:sz w:val="24"/>
        </w:rPr>
        <w:lastRenderedPageBreak/>
        <w:t xml:space="preserve">A. Živé vakcíny proti </w:t>
      </w:r>
      <w:r w:rsidR="00235794">
        <w:rPr>
          <w:sz w:val="24"/>
        </w:rPr>
        <w:t>zarděnkám</w:t>
      </w:r>
      <w:r w:rsidR="00B0454A">
        <w:rPr>
          <w:rStyle w:val="Znakapoznpodarou"/>
          <w:sz w:val="24"/>
        </w:rPr>
        <w:footnoteReference w:id="10"/>
      </w:r>
      <w:r w:rsidR="002E3CFE">
        <w:rPr>
          <w:sz w:val="24"/>
        </w:rPr>
        <w:t>:</w:t>
      </w:r>
    </w:p>
    <w:p w14:paraId="49B57598" w14:textId="68341B85" w:rsidR="00235794" w:rsidRDefault="00840B92" w:rsidP="00B3204D">
      <w:pPr>
        <w:pStyle w:val="Odstavecseseznamem"/>
        <w:numPr>
          <w:ilvl w:val="0"/>
          <w:numId w:val="3"/>
        </w:numPr>
        <w:tabs>
          <w:tab w:val="left" w:pos="7880"/>
        </w:tabs>
        <w:jc w:val="both"/>
        <w:rPr>
          <w:sz w:val="24"/>
        </w:rPr>
      </w:pPr>
      <w:r>
        <w:rPr>
          <w:sz w:val="24"/>
        </w:rPr>
        <w:t>M</w:t>
      </w:r>
      <w:r w:rsidR="00235794">
        <w:rPr>
          <w:sz w:val="24"/>
        </w:rPr>
        <w:t>onovalentní vakcíny proti</w:t>
      </w:r>
      <w:r w:rsidR="00F36568">
        <w:rPr>
          <w:sz w:val="24"/>
        </w:rPr>
        <w:t xml:space="preserve"> zarděnkám Meruvax® II (Merck, </w:t>
      </w:r>
      <w:r w:rsidR="00235794">
        <w:rPr>
          <w:sz w:val="24"/>
        </w:rPr>
        <w:t>USA</w:t>
      </w:r>
      <w:r w:rsidR="00235794" w:rsidRPr="00235794">
        <w:rPr>
          <w:sz w:val="24"/>
        </w:rPr>
        <w:t>),</w:t>
      </w:r>
      <w:r w:rsidR="00235794">
        <w:rPr>
          <w:sz w:val="24"/>
        </w:rPr>
        <w:t xml:space="preserve"> Rudivax® (Sanofi Pasteur, Francie</w:t>
      </w:r>
      <w:r w:rsidR="00235794" w:rsidRPr="00235794">
        <w:rPr>
          <w:sz w:val="24"/>
        </w:rPr>
        <w:t>), and Ervevax® (RA 27/3) (GlaxoSmithKline,</w:t>
      </w:r>
      <w:r w:rsidR="00235794">
        <w:rPr>
          <w:sz w:val="24"/>
        </w:rPr>
        <w:t xml:space="preserve"> Belgie);</w:t>
      </w:r>
    </w:p>
    <w:p w14:paraId="516D1D7D" w14:textId="77777777" w:rsidR="00235794" w:rsidRPr="00235794" w:rsidRDefault="002F7B74" w:rsidP="00B3204D">
      <w:pPr>
        <w:pStyle w:val="Odstavecseseznamem"/>
        <w:numPr>
          <w:ilvl w:val="0"/>
          <w:numId w:val="3"/>
        </w:numPr>
        <w:tabs>
          <w:tab w:val="left" w:pos="7880"/>
        </w:tabs>
        <w:jc w:val="both"/>
        <w:rPr>
          <w:sz w:val="24"/>
        </w:rPr>
      </w:pPr>
      <w:r>
        <w:rPr>
          <w:sz w:val="24"/>
        </w:rPr>
        <w:t>k</w:t>
      </w:r>
      <w:r w:rsidR="00235794">
        <w:rPr>
          <w:sz w:val="24"/>
        </w:rPr>
        <w:t xml:space="preserve">ombinované vakcíny </w:t>
      </w:r>
      <w:r w:rsidR="00235794" w:rsidRPr="002F7B74">
        <w:rPr>
          <w:sz w:val="24"/>
        </w:rPr>
        <w:t>MR</w:t>
      </w:r>
      <w:r w:rsidR="00235794">
        <w:rPr>
          <w:sz w:val="24"/>
        </w:rPr>
        <w:t xml:space="preserve"> </w:t>
      </w:r>
      <w:r w:rsidRPr="002F7B74">
        <w:rPr>
          <w:sz w:val="24"/>
        </w:rPr>
        <w:t>[</w:t>
      </w:r>
      <w:r w:rsidRPr="002F7B74">
        <w:rPr>
          <w:i/>
          <w:sz w:val="24"/>
        </w:rPr>
        <w:t>measles, rubella</w:t>
      </w:r>
      <w:r>
        <w:rPr>
          <w:sz w:val="24"/>
        </w:rPr>
        <w:t>]</w:t>
      </w:r>
      <w:r w:rsidRPr="002F7B74">
        <w:rPr>
          <w:sz w:val="24"/>
        </w:rPr>
        <w:t xml:space="preserve"> </w:t>
      </w:r>
      <w:r w:rsidR="00235794">
        <w:rPr>
          <w:sz w:val="24"/>
        </w:rPr>
        <w:t xml:space="preserve">proti </w:t>
      </w:r>
      <w:r>
        <w:rPr>
          <w:sz w:val="24"/>
        </w:rPr>
        <w:t xml:space="preserve">spalničkám a zarděnkám </w:t>
      </w:r>
      <w:r w:rsidR="00235794">
        <w:rPr>
          <w:sz w:val="24"/>
        </w:rPr>
        <w:t xml:space="preserve">s komerčním názvem </w:t>
      </w:r>
      <w:r w:rsidR="00235794" w:rsidRPr="00235794">
        <w:rPr>
          <w:sz w:val="24"/>
        </w:rPr>
        <w:t>M-R-VAX® (Merck, US</w:t>
      </w:r>
      <w:r w:rsidR="00235794">
        <w:rPr>
          <w:sz w:val="24"/>
        </w:rPr>
        <w:t>A</w:t>
      </w:r>
      <w:r w:rsidR="00235794" w:rsidRPr="00235794">
        <w:rPr>
          <w:sz w:val="24"/>
        </w:rPr>
        <w:t>) and Rudi-Rouvax® (AVP, Franc</w:t>
      </w:r>
      <w:r w:rsidR="00235794">
        <w:rPr>
          <w:sz w:val="24"/>
        </w:rPr>
        <w:t>i</w:t>
      </w:r>
      <w:r w:rsidR="00235794" w:rsidRPr="00235794">
        <w:rPr>
          <w:sz w:val="24"/>
        </w:rPr>
        <w:t>e);</w:t>
      </w:r>
    </w:p>
    <w:p w14:paraId="62111302" w14:textId="53402013" w:rsidR="00235794" w:rsidRDefault="002F7B74" w:rsidP="00B3204D">
      <w:pPr>
        <w:pStyle w:val="Odstavecseseznamem"/>
        <w:numPr>
          <w:ilvl w:val="0"/>
          <w:numId w:val="3"/>
        </w:numPr>
        <w:tabs>
          <w:tab w:val="left" w:pos="7880"/>
        </w:tabs>
        <w:jc w:val="both"/>
        <w:rPr>
          <w:sz w:val="24"/>
        </w:rPr>
      </w:pPr>
      <w:r>
        <w:rPr>
          <w:sz w:val="24"/>
        </w:rPr>
        <w:t>k</w:t>
      </w:r>
      <w:r w:rsidR="00235794">
        <w:rPr>
          <w:sz w:val="24"/>
        </w:rPr>
        <w:t xml:space="preserve">ombinovaná vakcína proti zarděnkám a příušnicím </w:t>
      </w:r>
      <w:r>
        <w:rPr>
          <w:sz w:val="24"/>
        </w:rPr>
        <w:t>s </w:t>
      </w:r>
      <w:r w:rsidR="00D60E58">
        <w:rPr>
          <w:sz w:val="24"/>
        </w:rPr>
        <w:t>obchodním</w:t>
      </w:r>
      <w:r>
        <w:rPr>
          <w:sz w:val="24"/>
        </w:rPr>
        <w:t xml:space="preserve"> názvem </w:t>
      </w:r>
      <w:r w:rsidRPr="002F7B74">
        <w:rPr>
          <w:sz w:val="24"/>
        </w:rPr>
        <w:t>Biavax®</w:t>
      </w:r>
      <w:r>
        <w:rPr>
          <w:sz w:val="24"/>
        </w:rPr>
        <w:t xml:space="preserve"> </w:t>
      </w:r>
      <w:r w:rsidRPr="002F7B74">
        <w:rPr>
          <w:sz w:val="24"/>
        </w:rPr>
        <w:t>II</w:t>
      </w:r>
      <w:r>
        <w:rPr>
          <w:sz w:val="24"/>
        </w:rPr>
        <w:t xml:space="preserve"> </w:t>
      </w:r>
      <w:r w:rsidRPr="002F7B74">
        <w:rPr>
          <w:sz w:val="24"/>
        </w:rPr>
        <w:t>(Merck,</w:t>
      </w:r>
      <w:r>
        <w:rPr>
          <w:sz w:val="24"/>
        </w:rPr>
        <w:t xml:space="preserve"> USA</w:t>
      </w:r>
      <w:r w:rsidRPr="002F7B74">
        <w:rPr>
          <w:sz w:val="24"/>
        </w:rPr>
        <w:t>)</w:t>
      </w:r>
      <w:r>
        <w:rPr>
          <w:sz w:val="24"/>
        </w:rPr>
        <w:t>;</w:t>
      </w:r>
    </w:p>
    <w:p w14:paraId="44132252" w14:textId="58DA995A" w:rsidR="002F7B74" w:rsidRDefault="002F7B74" w:rsidP="00B3204D">
      <w:pPr>
        <w:pStyle w:val="Odstavecseseznamem"/>
        <w:numPr>
          <w:ilvl w:val="0"/>
          <w:numId w:val="3"/>
        </w:numPr>
        <w:tabs>
          <w:tab w:val="left" w:pos="7880"/>
        </w:tabs>
        <w:jc w:val="both"/>
        <w:rPr>
          <w:sz w:val="24"/>
        </w:rPr>
      </w:pPr>
      <w:r>
        <w:rPr>
          <w:sz w:val="24"/>
        </w:rPr>
        <w:t>k</w:t>
      </w:r>
      <w:r w:rsidRPr="002F7B74">
        <w:rPr>
          <w:sz w:val="24"/>
        </w:rPr>
        <w:t>ombinovaná vakcína MMR (</w:t>
      </w:r>
      <w:r w:rsidRPr="002F7B74">
        <w:rPr>
          <w:i/>
          <w:sz w:val="24"/>
        </w:rPr>
        <w:t>measles, mumps, rubella</w:t>
      </w:r>
      <w:r w:rsidRPr="002F7B74">
        <w:rPr>
          <w:sz w:val="24"/>
        </w:rPr>
        <w:t>) proti spalničkám, příušnicím a zarděnkám s </w:t>
      </w:r>
      <w:r w:rsidR="00D60E58">
        <w:rPr>
          <w:sz w:val="24"/>
        </w:rPr>
        <w:t>obchodním</w:t>
      </w:r>
      <w:r w:rsidRPr="002F7B74">
        <w:rPr>
          <w:sz w:val="24"/>
        </w:rPr>
        <w:t xml:space="preserve"> názvem </w:t>
      </w:r>
      <w:r>
        <w:rPr>
          <w:sz w:val="24"/>
        </w:rPr>
        <w:t>M-M-R® II (Merck, US</w:t>
      </w:r>
      <w:r w:rsidR="002E3CFE">
        <w:rPr>
          <w:sz w:val="24"/>
        </w:rPr>
        <w:t>A</w:t>
      </w:r>
      <w:r w:rsidRPr="002F7B74">
        <w:rPr>
          <w:sz w:val="24"/>
        </w:rPr>
        <w:t>), R.O.R®,</w:t>
      </w:r>
      <w:r>
        <w:rPr>
          <w:sz w:val="24"/>
        </w:rPr>
        <w:t xml:space="preserve"> </w:t>
      </w:r>
      <w:r w:rsidRPr="002F7B74">
        <w:rPr>
          <w:sz w:val="24"/>
        </w:rPr>
        <w:t>Trimovax® (Sanofi</w:t>
      </w:r>
      <w:r>
        <w:rPr>
          <w:sz w:val="24"/>
        </w:rPr>
        <w:t xml:space="preserve"> Pasteur, Francie), a Priorix® (GlaxoSmithkline, Velká Británie</w:t>
      </w:r>
      <w:r w:rsidRPr="002F7B74">
        <w:rPr>
          <w:sz w:val="24"/>
        </w:rPr>
        <w:t>).</w:t>
      </w:r>
    </w:p>
    <w:p w14:paraId="2D188187" w14:textId="77777777" w:rsidR="002E3CFE" w:rsidRDefault="002E3CFE" w:rsidP="002E3CFE">
      <w:pPr>
        <w:tabs>
          <w:tab w:val="left" w:pos="7880"/>
        </w:tabs>
        <w:ind w:left="360"/>
        <w:jc w:val="both"/>
        <w:rPr>
          <w:sz w:val="24"/>
        </w:rPr>
      </w:pPr>
    </w:p>
    <w:p w14:paraId="202DD470" w14:textId="77777777" w:rsidR="00E753D1" w:rsidRDefault="002E3CFE" w:rsidP="00E753D1">
      <w:pPr>
        <w:tabs>
          <w:tab w:val="left" w:pos="7880"/>
        </w:tabs>
        <w:jc w:val="both"/>
        <w:rPr>
          <w:sz w:val="24"/>
        </w:rPr>
      </w:pPr>
      <w:r>
        <w:rPr>
          <w:sz w:val="24"/>
        </w:rPr>
        <w:t>B. Další vakcíny, rovněž vyrobené s použitím lidských buněčných linií z potracených plodů:</w:t>
      </w:r>
    </w:p>
    <w:p w14:paraId="193B8F9A" w14:textId="40EB2AFB" w:rsidR="00D675DF" w:rsidRPr="00E753D1" w:rsidRDefault="00840B92" w:rsidP="00B3204D">
      <w:pPr>
        <w:pStyle w:val="Odstavecseseznamem"/>
        <w:numPr>
          <w:ilvl w:val="0"/>
          <w:numId w:val="4"/>
        </w:numPr>
        <w:jc w:val="both"/>
        <w:rPr>
          <w:sz w:val="24"/>
        </w:rPr>
      </w:pPr>
      <w:r>
        <w:rPr>
          <w:sz w:val="24"/>
        </w:rPr>
        <w:t>D</w:t>
      </w:r>
      <w:r w:rsidR="002E3CFE" w:rsidRPr="00E753D1">
        <w:rPr>
          <w:sz w:val="24"/>
        </w:rPr>
        <w:t>vě vakcíny proti hepatitidě A, jedna vyráběná firmou Merck (V</w:t>
      </w:r>
      <w:r w:rsidR="00D0251E">
        <w:rPr>
          <w:sz w:val="24"/>
        </w:rPr>
        <w:t>aqta®</w:t>
      </w:r>
      <w:r w:rsidR="002E3CFE" w:rsidRPr="00E753D1">
        <w:rPr>
          <w:sz w:val="24"/>
        </w:rPr>
        <w:t>), druhá firmou Glaxo SmithKline (H</w:t>
      </w:r>
      <w:r w:rsidR="00D0251E">
        <w:rPr>
          <w:sz w:val="24"/>
        </w:rPr>
        <w:t>avrix®</w:t>
      </w:r>
      <w:r w:rsidR="002E3CFE" w:rsidRPr="00E753D1">
        <w:rPr>
          <w:sz w:val="24"/>
        </w:rPr>
        <w:t>), oba preparáty používají MRC-5;</w:t>
      </w:r>
    </w:p>
    <w:p w14:paraId="1D00C24A" w14:textId="4F9F20A9" w:rsidR="002E3CFE" w:rsidRPr="00E753D1" w:rsidRDefault="002E3CFE" w:rsidP="00B3204D">
      <w:pPr>
        <w:pStyle w:val="Odstavecseseznamem"/>
        <w:numPr>
          <w:ilvl w:val="0"/>
          <w:numId w:val="4"/>
        </w:numPr>
        <w:tabs>
          <w:tab w:val="left" w:pos="7880"/>
        </w:tabs>
        <w:jc w:val="both"/>
        <w:rPr>
          <w:sz w:val="24"/>
        </w:rPr>
      </w:pPr>
      <w:r w:rsidRPr="00E753D1">
        <w:rPr>
          <w:sz w:val="24"/>
        </w:rPr>
        <w:t>vakcína proti planý</w:t>
      </w:r>
      <w:r w:rsidR="00874B85">
        <w:rPr>
          <w:sz w:val="24"/>
        </w:rPr>
        <w:t>m neštovicím  Varivax®, vyráběná</w:t>
      </w:r>
      <w:r w:rsidRPr="00E753D1">
        <w:rPr>
          <w:sz w:val="24"/>
        </w:rPr>
        <w:t xml:space="preserve"> firmou Merck a používající WI-38 a MRC-5;</w:t>
      </w:r>
    </w:p>
    <w:p w14:paraId="412A6554" w14:textId="204B75D7" w:rsidR="002E3CFE" w:rsidRPr="00E753D1" w:rsidRDefault="002E3CFE" w:rsidP="00B3204D">
      <w:pPr>
        <w:pStyle w:val="Odstavecseseznamem"/>
        <w:numPr>
          <w:ilvl w:val="0"/>
          <w:numId w:val="4"/>
        </w:numPr>
        <w:tabs>
          <w:tab w:val="left" w:pos="7880"/>
        </w:tabs>
        <w:jc w:val="both"/>
        <w:rPr>
          <w:sz w:val="24"/>
        </w:rPr>
      </w:pPr>
      <w:r w:rsidRPr="00E753D1">
        <w:rPr>
          <w:sz w:val="24"/>
        </w:rPr>
        <w:t>vakcína proti dětské obrně, s </w:t>
      </w:r>
      <w:r w:rsidR="00874B85">
        <w:rPr>
          <w:sz w:val="24"/>
        </w:rPr>
        <w:t>inaktivovaným</w:t>
      </w:r>
      <w:r w:rsidRPr="00E753D1">
        <w:rPr>
          <w:sz w:val="24"/>
        </w:rPr>
        <w:t xml:space="preserve"> virem obrny</w:t>
      </w:r>
      <w:r w:rsidR="00874B85">
        <w:rPr>
          <w:sz w:val="24"/>
        </w:rPr>
        <w:t>,</w:t>
      </w:r>
      <w:r w:rsidRPr="00E753D1">
        <w:rPr>
          <w:sz w:val="24"/>
        </w:rPr>
        <w:t xml:space="preserve"> Poliovax® (Aventis-Pasteur, Francie) používající MRC-5;</w:t>
      </w:r>
    </w:p>
    <w:p w14:paraId="127E1632" w14:textId="77777777" w:rsidR="00AD4994" w:rsidRPr="00D0251E" w:rsidRDefault="00AD4994" w:rsidP="00D0251E">
      <w:pPr>
        <w:pStyle w:val="Odstavecseseznamem"/>
        <w:numPr>
          <w:ilvl w:val="0"/>
          <w:numId w:val="4"/>
        </w:numPr>
        <w:tabs>
          <w:tab w:val="left" w:pos="7880"/>
        </w:tabs>
        <w:jc w:val="both"/>
        <w:rPr>
          <w:sz w:val="24"/>
        </w:rPr>
      </w:pPr>
      <w:r w:rsidRPr="00D0251E">
        <w:rPr>
          <w:sz w:val="24"/>
        </w:rPr>
        <w:t>vakcína proti vzteklině Imovax® od Aventis-Pasteur, získaná z infikovaných lidských diploidních buněk, kmen MRC-5;</w:t>
      </w:r>
    </w:p>
    <w:p w14:paraId="0A262501" w14:textId="047CF113" w:rsidR="00AD4994" w:rsidRPr="00E753D1" w:rsidRDefault="00AD4994" w:rsidP="00B3204D">
      <w:pPr>
        <w:pStyle w:val="Odstavecseseznamem"/>
        <w:numPr>
          <w:ilvl w:val="0"/>
          <w:numId w:val="4"/>
        </w:numPr>
        <w:tabs>
          <w:tab w:val="left" w:pos="7880"/>
        </w:tabs>
        <w:jc w:val="both"/>
        <w:rPr>
          <w:sz w:val="24"/>
        </w:rPr>
      </w:pPr>
      <w:r w:rsidRPr="00E753D1">
        <w:rPr>
          <w:sz w:val="24"/>
        </w:rPr>
        <w:t xml:space="preserve">jedna vakcína proti neštovicím, AC AM 1000, připravená firmou Acambis s využitím MRC-5, </w:t>
      </w:r>
      <w:r w:rsidR="00D0251E">
        <w:rPr>
          <w:sz w:val="24"/>
        </w:rPr>
        <w:t xml:space="preserve">je </w:t>
      </w:r>
      <w:r w:rsidRPr="00E753D1">
        <w:rPr>
          <w:sz w:val="24"/>
        </w:rPr>
        <w:t>ještě ve fázi klinických testů.</w:t>
      </w:r>
    </w:p>
    <w:p w14:paraId="74664A9D" w14:textId="77777777" w:rsidR="008A5304" w:rsidRDefault="008A5304" w:rsidP="00E753D1">
      <w:pPr>
        <w:ind w:firstLine="360"/>
        <w:jc w:val="both"/>
        <w:rPr>
          <w:sz w:val="24"/>
        </w:rPr>
      </w:pPr>
    </w:p>
    <w:p w14:paraId="13494C2B" w14:textId="77777777" w:rsidR="00AD4994" w:rsidRPr="008A5304" w:rsidRDefault="00AD4994" w:rsidP="00D1085C">
      <w:pPr>
        <w:jc w:val="center"/>
        <w:rPr>
          <w:b/>
          <w:sz w:val="24"/>
        </w:rPr>
      </w:pPr>
      <w:r w:rsidRPr="008A5304">
        <w:rPr>
          <w:b/>
          <w:sz w:val="24"/>
        </w:rPr>
        <w:t>Etický problém spojený s těmito vakcínami</w:t>
      </w:r>
    </w:p>
    <w:p w14:paraId="7DFBCD15" w14:textId="77777777" w:rsidR="00AD4994" w:rsidRDefault="00E753D1" w:rsidP="00AD4994">
      <w:pPr>
        <w:jc w:val="both"/>
        <w:rPr>
          <w:sz w:val="24"/>
        </w:rPr>
      </w:pPr>
      <w:r>
        <w:rPr>
          <w:sz w:val="24"/>
        </w:rPr>
        <w:tab/>
      </w:r>
    </w:p>
    <w:p w14:paraId="3FF79910" w14:textId="29390203" w:rsidR="00E753D1" w:rsidRDefault="0002041F" w:rsidP="00687E03">
      <w:pPr>
        <w:ind w:firstLine="709"/>
        <w:jc w:val="both"/>
        <w:rPr>
          <w:sz w:val="24"/>
        </w:rPr>
      </w:pPr>
      <w:r>
        <w:rPr>
          <w:sz w:val="24"/>
        </w:rPr>
        <w:t>Z </w:t>
      </w:r>
      <w:r w:rsidR="00F42EA5">
        <w:rPr>
          <w:sz w:val="24"/>
        </w:rPr>
        <w:t>hlediska</w:t>
      </w:r>
      <w:r>
        <w:rPr>
          <w:sz w:val="24"/>
        </w:rPr>
        <w:t xml:space="preserve"> prevence virových onemocnění</w:t>
      </w:r>
      <w:r w:rsidR="00D1085C">
        <w:rPr>
          <w:sz w:val="24"/>
        </w:rPr>
        <w:t>,</w:t>
      </w:r>
      <w:r>
        <w:rPr>
          <w:sz w:val="24"/>
        </w:rPr>
        <w:t xml:space="preserve"> jako jsou zarděnky, příušnice, spalničky, plané neštovice</w:t>
      </w:r>
      <w:r w:rsidR="00F42EA5">
        <w:rPr>
          <w:sz w:val="24"/>
        </w:rPr>
        <w:t xml:space="preserve"> a žloutenka typu A, </w:t>
      </w:r>
      <w:r w:rsidR="00F42EA5" w:rsidRPr="00F42EA5">
        <w:rPr>
          <w:sz w:val="24"/>
        </w:rPr>
        <w:t>je jasné, že vývoj účinných vakcín proti těmto chorobám</w:t>
      </w:r>
      <w:r w:rsidR="00F42EA5">
        <w:rPr>
          <w:sz w:val="24"/>
        </w:rPr>
        <w:t xml:space="preserve"> </w:t>
      </w:r>
      <w:r w:rsidR="00F42EA5" w:rsidRPr="00F42EA5">
        <w:rPr>
          <w:sz w:val="24"/>
        </w:rPr>
        <w:t>a jejich použití v boji proti těmto infekcím</w:t>
      </w:r>
      <w:r w:rsidR="00D60E58">
        <w:rPr>
          <w:sz w:val="24"/>
        </w:rPr>
        <w:t>,</w:t>
      </w:r>
      <w:r w:rsidR="00F42EA5" w:rsidRPr="00F42EA5">
        <w:rPr>
          <w:sz w:val="24"/>
        </w:rPr>
        <w:t xml:space="preserve"> až do jejich vymýcení prostřednictvím povinné imunizace všech dotčených populací</w:t>
      </w:r>
      <w:r w:rsidR="00D60E58">
        <w:rPr>
          <w:sz w:val="24"/>
        </w:rPr>
        <w:t>,</w:t>
      </w:r>
      <w:r w:rsidR="00F42EA5" w:rsidRPr="00F42EA5">
        <w:rPr>
          <w:sz w:val="24"/>
        </w:rPr>
        <w:t xml:space="preserve"> bezpochyby představuje „m</w:t>
      </w:r>
      <w:r w:rsidR="00F42EA5">
        <w:rPr>
          <w:sz w:val="24"/>
        </w:rPr>
        <w:t>ilník“ v odvěkém</w:t>
      </w:r>
      <w:r w:rsidR="00F42EA5" w:rsidRPr="00F42EA5">
        <w:rPr>
          <w:sz w:val="24"/>
        </w:rPr>
        <w:t xml:space="preserve"> boji člověka proti infekčním a nakažlivým chorobám.</w:t>
      </w:r>
    </w:p>
    <w:p w14:paraId="18B7CD29" w14:textId="450CB3CD" w:rsidR="00545C2C" w:rsidRDefault="00545C2C" w:rsidP="00AD4994">
      <w:pPr>
        <w:jc w:val="both"/>
        <w:rPr>
          <w:sz w:val="24"/>
        </w:rPr>
      </w:pPr>
      <w:r>
        <w:rPr>
          <w:sz w:val="24"/>
        </w:rPr>
        <w:tab/>
        <w:t xml:space="preserve">Nicméně ty samé vakcíny nejsou prosty důležitých etických problémů. Jsou totiž připravené z virů získaných ze tkání nakažených a úmyslně potracených plodů a následně oslabených a kultivovaných na </w:t>
      </w:r>
      <w:r w:rsidR="00830D36">
        <w:rPr>
          <w:sz w:val="24"/>
        </w:rPr>
        <w:t>liniích</w:t>
      </w:r>
      <w:r>
        <w:rPr>
          <w:sz w:val="24"/>
        </w:rPr>
        <w:t xml:space="preserve"> lidských buněk rovněž pocházejících z umělých potratů. </w:t>
      </w:r>
    </w:p>
    <w:p w14:paraId="5E466945" w14:textId="77777777" w:rsidR="009C1F8D" w:rsidRDefault="00545C2C" w:rsidP="00AD4994">
      <w:pPr>
        <w:jc w:val="both"/>
        <w:rPr>
          <w:sz w:val="24"/>
        </w:rPr>
      </w:pPr>
      <w:r>
        <w:rPr>
          <w:sz w:val="24"/>
        </w:rPr>
        <w:tab/>
        <w:t xml:space="preserve">Jestliže někdo odmítá jakoukoli formu úmyslného potratu lidských plodů, nebude v rozporu sám se sebou, jestliže bude souhlasit, aby </w:t>
      </w:r>
      <w:r w:rsidR="009C1F8D">
        <w:rPr>
          <w:sz w:val="24"/>
        </w:rPr>
        <w:t xml:space="preserve">tyto vakcíny </w:t>
      </w:r>
      <w:r w:rsidR="00D1085C">
        <w:rPr>
          <w:sz w:val="24"/>
        </w:rPr>
        <w:t xml:space="preserve">z živých oslabených virů </w:t>
      </w:r>
      <w:r w:rsidR="009374E7">
        <w:rPr>
          <w:sz w:val="24"/>
        </w:rPr>
        <w:t>dostaly</w:t>
      </w:r>
      <w:r w:rsidR="009C1F8D">
        <w:rPr>
          <w:sz w:val="24"/>
        </w:rPr>
        <w:t xml:space="preserve"> jeho vlastní děti? Nejednalo by se v tomto případě o skutečnou (a morálně nedovolenou) spolupráci se zlem, a to i přesto, že k němu došlo před čtyřiceti lety?</w:t>
      </w:r>
    </w:p>
    <w:p w14:paraId="4E4171EE" w14:textId="2FBE36DD" w:rsidR="00A349C5" w:rsidRDefault="00A349C5" w:rsidP="00AD4994">
      <w:pPr>
        <w:jc w:val="both"/>
        <w:rPr>
          <w:sz w:val="24"/>
        </w:rPr>
      </w:pPr>
      <w:r>
        <w:rPr>
          <w:sz w:val="24"/>
        </w:rPr>
        <w:tab/>
        <w:t>Dříve, než se budeme věnov</w:t>
      </w:r>
      <w:r w:rsidR="008A5304">
        <w:rPr>
          <w:sz w:val="24"/>
        </w:rPr>
        <w:t>at tomuto konkrétnímu případu, j</w:t>
      </w:r>
      <w:r>
        <w:rPr>
          <w:sz w:val="24"/>
        </w:rPr>
        <w:t xml:space="preserve">e nutné stručně nastínit základní principy klasické </w:t>
      </w:r>
      <w:r w:rsidR="00227DD8">
        <w:rPr>
          <w:sz w:val="24"/>
        </w:rPr>
        <w:t>morální</w:t>
      </w:r>
      <w:r>
        <w:rPr>
          <w:sz w:val="24"/>
        </w:rPr>
        <w:t xml:space="preserve"> nauky ohledně problému </w:t>
      </w:r>
      <w:r w:rsidRPr="008A5304">
        <w:rPr>
          <w:i/>
          <w:sz w:val="24"/>
        </w:rPr>
        <w:t>spolupráce se zlem</w:t>
      </w:r>
      <w:r w:rsidR="008A5304" w:rsidRPr="00B0454A">
        <w:rPr>
          <w:rStyle w:val="Znakapoznpodarou"/>
          <w:sz w:val="24"/>
        </w:rPr>
        <w:footnoteReference w:id="11"/>
      </w:r>
      <w:r>
        <w:rPr>
          <w:sz w:val="24"/>
        </w:rPr>
        <w:t xml:space="preserve">. Tento problém vyvstane vždy, když si </w:t>
      </w:r>
      <w:r w:rsidR="00B51E98">
        <w:rPr>
          <w:sz w:val="24"/>
        </w:rPr>
        <w:t>nějaký jednající</w:t>
      </w:r>
      <w:r w:rsidR="00A30215">
        <w:rPr>
          <w:sz w:val="24"/>
        </w:rPr>
        <w:t xml:space="preserve"> subjekt</w:t>
      </w:r>
      <w:r w:rsidR="00B53BF5" w:rsidRPr="00B53BF5">
        <w:rPr>
          <w:sz w:val="24"/>
        </w:rPr>
        <w:t xml:space="preserve"> </w:t>
      </w:r>
      <w:r>
        <w:rPr>
          <w:sz w:val="24"/>
        </w:rPr>
        <w:t>uvědomuje existenci vztahu mezi vlastními skutky a nějakým špatným činem, kterého se dopustili jiní.</w:t>
      </w:r>
    </w:p>
    <w:p w14:paraId="3E83FB23" w14:textId="77777777" w:rsidR="00A349C5" w:rsidRPr="0028339C" w:rsidRDefault="00A349C5" w:rsidP="0028339C">
      <w:pPr>
        <w:jc w:val="center"/>
        <w:rPr>
          <w:b/>
          <w:sz w:val="24"/>
        </w:rPr>
      </w:pPr>
      <w:r w:rsidRPr="0028339C">
        <w:rPr>
          <w:b/>
          <w:sz w:val="24"/>
        </w:rPr>
        <w:lastRenderedPageBreak/>
        <w:t>Princip mravně přípustné spolupráce se zlem</w:t>
      </w:r>
    </w:p>
    <w:p w14:paraId="684654F7" w14:textId="77777777" w:rsidR="00A349C5" w:rsidRDefault="00A349C5" w:rsidP="00AD4994">
      <w:pPr>
        <w:jc w:val="both"/>
        <w:rPr>
          <w:sz w:val="24"/>
        </w:rPr>
      </w:pPr>
    </w:p>
    <w:p w14:paraId="6D366D1B" w14:textId="03ABE4E3" w:rsidR="00A349C5" w:rsidRDefault="00B51E98" w:rsidP="00687E03">
      <w:pPr>
        <w:ind w:firstLine="709"/>
        <w:jc w:val="both"/>
        <w:rPr>
          <w:sz w:val="24"/>
        </w:rPr>
      </w:pPr>
      <w:r>
        <w:rPr>
          <w:sz w:val="24"/>
        </w:rPr>
        <w:t xml:space="preserve">První základní rozlišení je mezi spoluprací </w:t>
      </w:r>
      <w:r w:rsidRPr="00F21BB7">
        <w:rPr>
          <w:i/>
          <w:sz w:val="24"/>
        </w:rPr>
        <w:t>formální</w:t>
      </w:r>
      <w:r>
        <w:rPr>
          <w:sz w:val="24"/>
        </w:rPr>
        <w:t xml:space="preserve"> a </w:t>
      </w:r>
      <w:r w:rsidRPr="00F21BB7">
        <w:rPr>
          <w:i/>
          <w:sz w:val="24"/>
        </w:rPr>
        <w:t>materiální</w:t>
      </w:r>
      <w:r>
        <w:rPr>
          <w:sz w:val="24"/>
        </w:rPr>
        <w:t xml:space="preserve">. O </w:t>
      </w:r>
      <w:r w:rsidRPr="00F21BB7">
        <w:rPr>
          <w:i/>
          <w:sz w:val="24"/>
        </w:rPr>
        <w:t>formální spolupráci</w:t>
      </w:r>
      <w:r>
        <w:rPr>
          <w:sz w:val="24"/>
        </w:rPr>
        <w:t xml:space="preserve"> jde tehdy, když jednající subjekt spolupracuje na nemorálním jednání jiného člověka a sdílí s ním špatný úmysl. Když však jednající subjekt spolupracuje na nemorálním jednání druhého, ale špatný úmysl druhého nesdílí, jde o </w:t>
      </w:r>
      <w:r w:rsidRPr="00F21BB7">
        <w:rPr>
          <w:i/>
          <w:sz w:val="24"/>
        </w:rPr>
        <w:t>spolupráci materiální</w:t>
      </w:r>
      <w:r>
        <w:rPr>
          <w:sz w:val="24"/>
        </w:rPr>
        <w:t>.</w:t>
      </w:r>
    </w:p>
    <w:p w14:paraId="5C049BCB" w14:textId="0407CD33" w:rsidR="00A37E5E" w:rsidRDefault="00B51E98" w:rsidP="00AD4994">
      <w:pPr>
        <w:jc w:val="both"/>
        <w:rPr>
          <w:sz w:val="24"/>
        </w:rPr>
      </w:pPr>
      <w:r>
        <w:rPr>
          <w:sz w:val="24"/>
        </w:rPr>
        <w:tab/>
      </w:r>
      <w:r w:rsidR="006D1A34">
        <w:rPr>
          <w:sz w:val="24"/>
        </w:rPr>
        <w:t xml:space="preserve">Materiální spolupráce se pak dále dělí na </w:t>
      </w:r>
      <w:r w:rsidR="006D1A34" w:rsidRPr="00F21BB7">
        <w:rPr>
          <w:i/>
          <w:sz w:val="24"/>
        </w:rPr>
        <w:t>bezprostřední</w:t>
      </w:r>
      <w:r w:rsidR="006D1A34">
        <w:rPr>
          <w:sz w:val="24"/>
        </w:rPr>
        <w:t xml:space="preserve"> (přímou) a </w:t>
      </w:r>
      <w:r w:rsidR="006D1A34" w:rsidRPr="00F21BB7">
        <w:rPr>
          <w:i/>
          <w:sz w:val="24"/>
        </w:rPr>
        <w:t>zprostředkovanou</w:t>
      </w:r>
      <w:r w:rsidR="006D1A34">
        <w:rPr>
          <w:sz w:val="24"/>
        </w:rPr>
        <w:t xml:space="preserve"> (nepřímou). V prvním případě se jedná o spolupráci na provedení špatného skutku jako takového, v druhém případě pak </w:t>
      </w:r>
      <w:r w:rsidR="00B07DBE">
        <w:rPr>
          <w:sz w:val="24"/>
        </w:rPr>
        <w:t xml:space="preserve">jde o vytváření podmínek – nebo dodávání nástrojů či </w:t>
      </w:r>
      <w:r w:rsidR="00DC39F0">
        <w:rPr>
          <w:sz w:val="24"/>
        </w:rPr>
        <w:t>produktů</w:t>
      </w:r>
      <w:r w:rsidR="00B07DBE">
        <w:rPr>
          <w:sz w:val="24"/>
        </w:rPr>
        <w:t xml:space="preserve"> – které umožňují realizaci špatného činu. </w:t>
      </w:r>
      <w:r w:rsidR="00A37E5E">
        <w:rPr>
          <w:sz w:val="24"/>
        </w:rPr>
        <w:t>Co se týče „vzdálenosti“ (</w:t>
      </w:r>
      <w:r w:rsidR="00DC39F0">
        <w:rPr>
          <w:sz w:val="24"/>
        </w:rPr>
        <w:t>ve smyslu</w:t>
      </w:r>
      <w:r w:rsidR="00A37E5E">
        <w:rPr>
          <w:sz w:val="24"/>
        </w:rPr>
        <w:t xml:space="preserve"> </w:t>
      </w:r>
      <w:r w:rsidR="00A37E5E" w:rsidRPr="00DC39F0">
        <w:rPr>
          <w:i/>
          <w:sz w:val="24"/>
        </w:rPr>
        <w:t>časové</w:t>
      </w:r>
      <w:r w:rsidR="00DC39F0" w:rsidRPr="00DC39F0">
        <w:rPr>
          <w:i/>
          <w:sz w:val="24"/>
        </w:rPr>
        <w:t>ho</w:t>
      </w:r>
      <w:r w:rsidR="00DC39F0">
        <w:rPr>
          <w:sz w:val="24"/>
        </w:rPr>
        <w:t xml:space="preserve"> odstupu nebo</w:t>
      </w:r>
      <w:r w:rsidR="00A37E5E">
        <w:rPr>
          <w:sz w:val="24"/>
        </w:rPr>
        <w:t xml:space="preserve"> </w:t>
      </w:r>
      <w:r w:rsidR="00DC39F0" w:rsidRPr="00DC39F0">
        <w:rPr>
          <w:i/>
          <w:sz w:val="24"/>
        </w:rPr>
        <w:t>materiální</w:t>
      </w:r>
      <w:r w:rsidR="00DC39F0">
        <w:rPr>
          <w:sz w:val="24"/>
        </w:rPr>
        <w:t xml:space="preserve"> souvislosti</w:t>
      </w:r>
      <w:r w:rsidR="00A37E5E">
        <w:rPr>
          <w:sz w:val="24"/>
        </w:rPr>
        <w:t xml:space="preserve">) mezi skutkem spolupráce a špatným činem, kterého se dopustil jiný, rozlišuje se </w:t>
      </w:r>
      <w:r w:rsidR="00A37E5E" w:rsidRPr="00F21BB7">
        <w:rPr>
          <w:i/>
          <w:sz w:val="24"/>
        </w:rPr>
        <w:t>spolupráce blízká</w:t>
      </w:r>
      <w:r w:rsidR="00A37E5E">
        <w:rPr>
          <w:sz w:val="24"/>
        </w:rPr>
        <w:t xml:space="preserve"> a </w:t>
      </w:r>
      <w:r w:rsidR="00A37E5E" w:rsidRPr="00F21BB7">
        <w:rPr>
          <w:i/>
          <w:sz w:val="24"/>
        </w:rPr>
        <w:t>vzdálená</w:t>
      </w:r>
      <w:r w:rsidR="00A37E5E">
        <w:rPr>
          <w:sz w:val="24"/>
        </w:rPr>
        <w:t xml:space="preserve">. </w:t>
      </w:r>
      <w:r w:rsidR="00D60E58">
        <w:rPr>
          <w:i/>
          <w:sz w:val="24"/>
        </w:rPr>
        <w:t>Přímá</w:t>
      </w:r>
      <w:r w:rsidR="00A37E5E" w:rsidRPr="00F21BB7">
        <w:rPr>
          <w:i/>
          <w:sz w:val="24"/>
        </w:rPr>
        <w:t xml:space="preserve"> materiální spolupráce</w:t>
      </w:r>
      <w:r w:rsidR="00A37E5E">
        <w:rPr>
          <w:sz w:val="24"/>
        </w:rPr>
        <w:t xml:space="preserve"> je vždycky </w:t>
      </w:r>
      <w:r w:rsidR="00A37E5E" w:rsidRPr="00F21BB7">
        <w:rPr>
          <w:i/>
          <w:sz w:val="24"/>
        </w:rPr>
        <w:t>blízká</w:t>
      </w:r>
      <w:r w:rsidR="00A37E5E">
        <w:rPr>
          <w:sz w:val="24"/>
        </w:rPr>
        <w:t xml:space="preserve">, zatímco </w:t>
      </w:r>
      <w:r w:rsidR="00D60E58">
        <w:rPr>
          <w:i/>
          <w:sz w:val="24"/>
        </w:rPr>
        <w:t>nepřímá</w:t>
      </w:r>
      <w:r w:rsidR="00A37E5E">
        <w:rPr>
          <w:sz w:val="24"/>
        </w:rPr>
        <w:t xml:space="preserve"> m</w:t>
      </w:r>
      <w:r w:rsidR="00F21BB7">
        <w:rPr>
          <w:sz w:val="24"/>
        </w:rPr>
        <w:t>ů</w:t>
      </w:r>
      <w:r w:rsidR="00A37E5E">
        <w:rPr>
          <w:sz w:val="24"/>
        </w:rPr>
        <w:t xml:space="preserve">že být </w:t>
      </w:r>
      <w:r w:rsidR="00A37E5E" w:rsidRPr="00F21BB7">
        <w:rPr>
          <w:i/>
          <w:sz w:val="24"/>
        </w:rPr>
        <w:t>blízká</w:t>
      </w:r>
      <w:r w:rsidR="00A37E5E">
        <w:rPr>
          <w:sz w:val="24"/>
        </w:rPr>
        <w:t xml:space="preserve"> či </w:t>
      </w:r>
      <w:r w:rsidR="00A37E5E" w:rsidRPr="00F21BB7">
        <w:rPr>
          <w:i/>
          <w:sz w:val="24"/>
        </w:rPr>
        <w:t>vzdálená</w:t>
      </w:r>
      <w:r w:rsidR="00A37E5E">
        <w:rPr>
          <w:sz w:val="24"/>
        </w:rPr>
        <w:t>.</w:t>
      </w:r>
    </w:p>
    <w:p w14:paraId="37D9A5AB" w14:textId="54FA108B" w:rsidR="00B51E98" w:rsidRDefault="00495096" w:rsidP="00AD4994">
      <w:pPr>
        <w:jc w:val="both"/>
        <w:rPr>
          <w:sz w:val="24"/>
        </w:rPr>
      </w:pPr>
      <w:r>
        <w:rPr>
          <w:sz w:val="24"/>
        </w:rPr>
        <w:tab/>
      </w:r>
      <w:r w:rsidRPr="00F21BB7">
        <w:rPr>
          <w:i/>
          <w:sz w:val="24"/>
        </w:rPr>
        <w:t>Formální spolupráce</w:t>
      </w:r>
      <w:r>
        <w:rPr>
          <w:sz w:val="24"/>
        </w:rPr>
        <w:t xml:space="preserve"> je vždy</w:t>
      </w:r>
      <w:r w:rsidR="00A37E5E">
        <w:rPr>
          <w:sz w:val="24"/>
        </w:rPr>
        <w:t xml:space="preserve"> morálně </w:t>
      </w:r>
      <w:r w:rsidR="00AE7EBC">
        <w:rPr>
          <w:sz w:val="24"/>
        </w:rPr>
        <w:t>nepřípustná, neboť se jedná o formu přímé a úmyslné účasti na špatném jednání druhé</w:t>
      </w:r>
      <w:r w:rsidR="007F452F">
        <w:rPr>
          <w:sz w:val="24"/>
        </w:rPr>
        <w:t xml:space="preserve"> osoby</w:t>
      </w:r>
      <w:r w:rsidR="007F452F">
        <w:rPr>
          <w:rStyle w:val="Znakapoznpodarou"/>
          <w:sz w:val="24"/>
        </w:rPr>
        <w:footnoteReference w:id="12"/>
      </w:r>
      <w:r w:rsidR="00AE7EBC">
        <w:rPr>
          <w:sz w:val="24"/>
        </w:rPr>
        <w:t xml:space="preserve">. </w:t>
      </w:r>
      <w:r w:rsidR="00AE7EBC" w:rsidRPr="00F21BB7">
        <w:rPr>
          <w:i/>
          <w:sz w:val="24"/>
        </w:rPr>
        <w:t>Materiální spolupráce</w:t>
      </w:r>
      <w:r w:rsidR="00AE7EBC">
        <w:rPr>
          <w:sz w:val="24"/>
        </w:rPr>
        <w:t xml:space="preserve"> může být někdy přípustná (na základě podmínek principu „dvojího účinku“ a „</w:t>
      </w:r>
      <w:r w:rsidR="002714ED" w:rsidRPr="002714ED">
        <w:rPr>
          <w:i/>
          <w:sz w:val="24"/>
        </w:rPr>
        <w:t>voluntarium indirectum</w:t>
      </w:r>
      <w:r w:rsidR="00AE7EBC">
        <w:rPr>
          <w:sz w:val="24"/>
        </w:rPr>
        <w:t xml:space="preserve">“ </w:t>
      </w:r>
      <w:r w:rsidR="002714ED" w:rsidRPr="002714ED">
        <w:rPr>
          <w:sz w:val="24"/>
        </w:rPr>
        <w:t>[</w:t>
      </w:r>
      <w:r w:rsidR="002714ED">
        <w:rPr>
          <w:sz w:val="24"/>
        </w:rPr>
        <w:t>předvídaného, ale ne přímo chtěného důsledku vlastního jednání</w:t>
      </w:r>
      <w:r w:rsidR="00AE7EBC" w:rsidRPr="006329D1">
        <w:rPr>
          <w:sz w:val="24"/>
        </w:rPr>
        <w:t>])</w:t>
      </w:r>
      <w:r w:rsidR="006329D1">
        <w:rPr>
          <w:sz w:val="24"/>
        </w:rPr>
        <w:t xml:space="preserve">. Když se však jedná o </w:t>
      </w:r>
      <w:r w:rsidR="006329D1" w:rsidRPr="00F21BB7">
        <w:rPr>
          <w:i/>
          <w:sz w:val="24"/>
        </w:rPr>
        <w:t xml:space="preserve">materiální </w:t>
      </w:r>
      <w:r w:rsidR="00D60E58">
        <w:rPr>
          <w:i/>
          <w:sz w:val="24"/>
        </w:rPr>
        <w:t>přímou</w:t>
      </w:r>
      <w:r w:rsidR="006329D1" w:rsidRPr="00F21BB7">
        <w:rPr>
          <w:i/>
          <w:sz w:val="24"/>
        </w:rPr>
        <w:t xml:space="preserve"> spolupráci</w:t>
      </w:r>
      <w:r w:rsidR="006329D1">
        <w:rPr>
          <w:sz w:val="24"/>
        </w:rPr>
        <w:t xml:space="preserve"> na závažných útocích proti lidskému životu, je nutné ji </w:t>
      </w:r>
      <w:r w:rsidR="00DC39F0">
        <w:rPr>
          <w:sz w:val="24"/>
        </w:rPr>
        <w:t xml:space="preserve">vždy </w:t>
      </w:r>
      <w:r w:rsidR="006329D1">
        <w:rPr>
          <w:sz w:val="24"/>
        </w:rPr>
        <w:t xml:space="preserve">považovat za </w:t>
      </w:r>
      <w:r w:rsidR="00591C74">
        <w:rPr>
          <w:sz w:val="24"/>
        </w:rPr>
        <w:t>nepřípustnou</w:t>
      </w:r>
      <w:r w:rsidR="006329D1">
        <w:rPr>
          <w:sz w:val="24"/>
        </w:rPr>
        <w:t>, a to s ohledem na</w:t>
      </w:r>
      <w:r w:rsidR="00BD38F1">
        <w:rPr>
          <w:sz w:val="24"/>
        </w:rPr>
        <w:t xml:space="preserve"> skutečnost, jak cenná hodnota</w:t>
      </w:r>
      <w:r w:rsidR="006329D1">
        <w:rPr>
          <w:sz w:val="24"/>
        </w:rPr>
        <w:t xml:space="preserve"> je zde v sázce</w:t>
      </w:r>
      <w:r w:rsidR="003A303F">
        <w:rPr>
          <w:rStyle w:val="Znakapoznpodarou"/>
          <w:sz w:val="24"/>
        </w:rPr>
        <w:footnoteReference w:id="13"/>
      </w:r>
      <w:r w:rsidR="006329D1">
        <w:rPr>
          <w:sz w:val="24"/>
        </w:rPr>
        <w:t>.</w:t>
      </w:r>
    </w:p>
    <w:p w14:paraId="33B572AE" w14:textId="4DB09A54" w:rsidR="00DC39F0" w:rsidRDefault="00DC39F0" w:rsidP="00AD4994">
      <w:pPr>
        <w:jc w:val="both"/>
        <w:rPr>
          <w:sz w:val="24"/>
        </w:rPr>
      </w:pPr>
      <w:r>
        <w:rPr>
          <w:sz w:val="24"/>
        </w:rPr>
        <w:tab/>
        <w:t xml:space="preserve">Další rozlišení, které činí klasická morálka, je mezi </w:t>
      </w:r>
      <w:r w:rsidRPr="00DC39F0">
        <w:rPr>
          <w:i/>
          <w:sz w:val="24"/>
        </w:rPr>
        <w:t>aktivní</w:t>
      </w:r>
      <w:r>
        <w:rPr>
          <w:sz w:val="24"/>
        </w:rPr>
        <w:t xml:space="preserve"> (pozitivní) a </w:t>
      </w:r>
      <w:r w:rsidRPr="00DC39F0">
        <w:rPr>
          <w:i/>
          <w:sz w:val="24"/>
        </w:rPr>
        <w:t>pasivní</w:t>
      </w:r>
      <w:r>
        <w:rPr>
          <w:sz w:val="24"/>
        </w:rPr>
        <w:t xml:space="preserve"> (negativní</w:t>
      </w:r>
      <w:r w:rsidR="0024665D">
        <w:rPr>
          <w:sz w:val="24"/>
        </w:rPr>
        <w:t>) spoluprací se zlem</w:t>
      </w:r>
      <w:r w:rsidR="00D60E58">
        <w:rPr>
          <w:sz w:val="24"/>
        </w:rPr>
        <w:t>. P</w:t>
      </w:r>
      <w:r>
        <w:rPr>
          <w:sz w:val="24"/>
        </w:rPr>
        <w:t>rvní odkazuje na čin</w:t>
      </w:r>
      <w:r w:rsidR="003563A1">
        <w:rPr>
          <w:sz w:val="24"/>
        </w:rPr>
        <w:t>, jímž člověk</w:t>
      </w:r>
      <w:r>
        <w:rPr>
          <w:sz w:val="24"/>
        </w:rPr>
        <w:t xml:space="preserve"> spo</w:t>
      </w:r>
      <w:r w:rsidR="003563A1">
        <w:rPr>
          <w:sz w:val="24"/>
        </w:rPr>
        <w:t>lupracuje</w:t>
      </w:r>
      <w:r>
        <w:rPr>
          <w:sz w:val="24"/>
        </w:rPr>
        <w:t xml:space="preserve"> na hříšném jednání něk</w:t>
      </w:r>
      <w:r w:rsidR="003563A1">
        <w:rPr>
          <w:sz w:val="24"/>
        </w:rPr>
        <w:t>oho</w:t>
      </w:r>
      <w:r>
        <w:rPr>
          <w:sz w:val="24"/>
        </w:rPr>
        <w:t xml:space="preserve"> </w:t>
      </w:r>
      <w:r w:rsidR="0024665D">
        <w:rPr>
          <w:sz w:val="24"/>
        </w:rPr>
        <w:t>jin</w:t>
      </w:r>
      <w:r w:rsidR="003563A1">
        <w:rPr>
          <w:sz w:val="24"/>
        </w:rPr>
        <w:t>ého</w:t>
      </w:r>
      <w:r w:rsidR="00D60E58">
        <w:rPr>
          <w:sz w:val="24"/>
        </w:rPr>
        <w:t xml:space="preserve">, zatímco </w:t>
      </w:r>
      <w:r w:rsidR="0024665D">
        <w:rPr>
          <w:sz w:val="24"/>
        </w:rPr>
        <w:t xml:space="preserve">druhá se týká situace, kdy </w:t>
      </w:r>
      <w:r w:rsidR="003563A1">
        <w:rPr>
          <w:sz w:val="24"/>
        </w:rPr>
        <w:t>člověk</w:t>
      </w:r>
      <w:r w:rsidR="0024665D">
        <w:rPr>
          <w:sz w:val="24"/>
        </w:rPr>
        <w:t xml:space="preserve"> zanedbá svou morální povinnost a neodsoudí nějaké špatné jednání druhého nebo </w:t>
      </w:r>
      <w:r w:rsidR="003563A1">
        <w:rPr>
          <w:sz w:val="24"/>
        </w:rPr>
        <w:t>mu</w:t>
      </w:r>
      <w:r w:rsidR="0024665D">
        <w:rPr>
          <w:sz w:val="24"/>
        </w:rPr>
        <w:t xml:space="preserve"> nezabrání</w:t>
      </w:r>
      <w:r w:rsidR="007F452F">
        <w:rPr>
          <w:rStyle w:val="Znakapoznpodarou"/>
          <w:sz w:val="24"/>
        </w:rPr>
        <w:footnoteReference w:id="14"/>
      </w:r>
      <w:r w:rsidR="0024665D">
        <w:rPr>
          <w:sz w:val="24"/>
        </w:rPr>
        <w:t>.</w:t>
      </w:r>
    </w:p>
    <w:p w14:paraId="6EBBC1F1" w14:textId="6F23700A" w:rsidR="0032350A" w:rsidRDefault="0032350A" w:rsidP="00AD4994">
      <w:pPr>
        <w:jc w:val="both"/>
        <w:rPr>
          <w:sz w:val="24"/>
        </w:rPr>
      </w:pPr>
      <w:r>
        <w:rPr>
          <w:sz w:val="24"/>
        </w:rPr>
        <w:tab/>
        <w:t xml:space="preserve">Také pasivní spolupráce může být formální či materiální, </w:t>
      </w:r>
      <w:r w:rsidR="00D60E58">
        <w:rPr>
          <w:sz w:val="24"/>
        </w:rPr>
        <w:t>přímá</w:t>
      </w:r>
      <w:r>
        <w:rPr>
          <w:sz w:val="24"/>
        </w:rPr>
        <w:t xml:space="preserve"> či </w:t>
      </w:r>
      <w:r w:rsidR="00D60E58">
        <w:rPr>
          <w:sz w:val="24"/>
        </w:rPr>
        <w:t>nepřímá</w:t>
      </w:r>
      <w:r>
        <w:rPr>
          <w:sz w:val="24"/>
        </w:rPr>
        <w:t xml:space="preserve">, blízká či vzdálená. </w:t>
      </w:r>
      <w:r w:rsidR="00917AA9">
        <w:rPr>
          <w:sz w:val="24"/>
        </w:rPr>
        <w:t>Je zjevné, že každou podobu formální pasivní spolupráce je třeba považovat za nepřípustnou. Obecně je však třeba se vyhnout i pasivní materiální spolupráci, i když mnozí autoři připouštějí, že neexistuje vážná povinnost tak učinit v případě, kdy by to bylo spojeno s velkými obtížemi.</w:t>
      </w:r>
    </w:p>
    <w:p w14:paraId="0A1E8276" w14:textId="77777777" w:rsidR="00A5660F" w:rsidRDefault="00A5660F" w:rsidP="00AD4994">
      <w:pPr>
        <w:jc w:val="both"/>
        <w:rPr>
          <w:sz w:val="24"/>
        </w:rPr>
      </w:pPr>
    </w:p>
    <w:p w14:paraId="25774C37" w14:textId="25E24573" w:rsidR="00A5660F" w:rsidRPr="00A5660F" w:rsidRDefault="00A5660F" w:rsidP="00A5660F">
      <w:pPr>
        <w:jc w:val="center"/>
        <w:rPr>
          <w:b/>
          <w:sz w:val="24"/>
        </w:rPr>
      </w:pPr>
      <w:r w:rsidRPr="00A5660F">
        <w:rPr>
          <w:b/>
          <w:sz w:val="24"/>
        </w:rPr>
        <w:t xml:space="preserve">Aplikace </w:t>
      </w:r>
      <w:r w:rsidR="0083212E">
        <w:rPr>
          <w:b/>
          <w:sz w:val="24"/>
        </w:rPr>
        <w:t xml:space="preserve">těchto principů </w:t>
      </w:r>
      <w:r w:rsidRPr="00A5660F">
        <w:rPr>
          <w:b/>
          <w:sz w:val="24"/>
        </w:rPr>
        <w:t>na používání vakcín připravených z buněk</w:t>
      </w:r>
    </w:p>
    <w:p w14:paraId="4F7FB152" w14:textId="6345CF2E" w:rsidR="00A5660F" w:rsidRPr="00A5660F" w:rsidRDefault="00A5660F" w:rsidP="00A5660F">
      <w:pPr>
        <w:jc w:val="center"/>
        <w:rPr>
          <w:b/>
          <w:sz w:val="24"/>
        </w:rPr>
      </w:pPr>
      <w:r w:rsidRPr="00A5660F">
        <w:rPr>
          <w:b/>
          <w:sz w:val="24"/>
        </w:rPr>
        <w:t>získaných z uměle potracených embryí či plodů</w:t>
      </w:r>
    </w:p>
    <w:p w14:paraId="388BB905" w14:textId="77777777" w:rsidR="00A5660F" w:rsidRDefault="00A5660F" w:rsidP="00AD4994">
      <w:pPr>
        <w:jc w:val="both"/>
        <w:rPr>
          <w:sz w:val="24"/>
        </w:rPr>
      </w:pPr>
    </w:p>
    <w:p w14:paraId="0829F3CD" w14:textId="20FF38DD" w:rsidR="00A5660F" w:rsidRDefault="00A5660F" w:rsidP="00AD4994">
      <w:pPr>
        <w:jc w:val="both"/>
        <w:rPr>
          <w:sz w:val="24"/>
        </w:rPr>
      </w:pPr>
      <w:r>
        <w:rPr>
          <w:sz w:val="24"/>
        </w:rPr>
        <w:tab/>
        <w:t>V konkrétním případě, jímž se zabýváme, můžeme rozlišit tři kategorie lidí zapojených do spolupráce se zlem, jímž je samozřejmě zlo umělého potratu, které provedl někdo jiný:</w:t>
      </w:r>
    </w:p>
    <w:p w14:paraId="7A353C1D" w14:textId="3DF32AE3" w:rsidR="00A5660F" w:rsidRDefault="00A5660F" w:rsidP="00A5660F">
      <w:pPr>
        <w:ind w:left="709"/>
        <w:jc w:val="both"/>
        <w:rPr>
          <w:sz w:val="24"/>
        </w:rPr>
      </w:pPr>
      <w:r>
        <w:rPr>
          <w:sz w:val="24"/>
        </w:rPr>
        <w:t>a. ti, kdo připravují vakcíny a používají přitom lidské buněčné linie pocházející z umělých potratů;</w:t>
      </w:r>
    </w:p>
    <w:p w14:paraId="715FD23A" w14:textId="19D805F0" w:rsidR="00A5660F" w:rsidRDefault="00A5660F" w:rsidP="00A5660F">
      <w:pPr>
        <w:ind w:left="709"/>
        <w:jc w:val="both"/>
        <w:rPr>
          <w:sz w:val="24"/>
        </w:rPr>
      </w:pPr>
      <w:r>
        <w:rPr>
          <w:sz w:val="24"/>
        </w:rPr>
        <w:t>b. ti, kdo se podílejí na masovém prodeji těchto vakcín;</w:t>
      </w:r>
    </w:p>
    <w:p w14:paraId="0410F6C8" w14:textId="39E671B1" w:rsidR="00A5660F" w:rsidRDefault="00A5660F" w:rsidP="00A5660F">
      <w:pPr>
        <w:ind w:left="709"/>
        <w:jc w:val="both"/>
        <w:rPr>
          <w:sz w:val="24"/>
        </w:rPr>
      </w:pPr>
      <w:r>
        <w:rPr>
          <w:sz w:val="24"/>
        </w:rPr>
        <w:t>c. ti, kdo je potřebují ze zdravotních důvodů.</w:t>
      </w:r>
    </w:p>
    <w:p w14:paraId="4820F4EC" w14:textId="1D958CFD" w:rsidR="00F21BB7" w:rsidRDefault="00A5660F" w:rsidP="005B3D96">
      <w:pPr>
        <w:ind w:firstLine="709"/>
        <w:jc w:val="both"/>
        <w:rPr>
          <w:sz w:val="24"/>
        </w:rPr>
      </w:pPr>
      <w:r>
        <w:rPr>
          <w:sz w:val="24"/>
        </w:rPr>
        <w:t xml:space="preserve">Zaprvé musíme považovat za morálně nepřípustnou každou podobu </w:t>
      </w:r>
      <w:r w:rsidRPr="00F21BB7">
        <w:rPr>
          <w:i/>
          <w:sz w:val="24"/>
        </w:rPr>
        <w:t>formální</w:t>
      </w:r>
      <w:r>
        <w:rPr>
          <w:sz w:val="24"/>
        </w:rPr>
        <w:t xml:space="preserve"> spolupráce (sdílení špatného úmyslu) s těmi, </w:t>
      </w:r>
      <w:r w:rsidR="005B3D96">
        <w:rPr>
          <w:sz w:val="24"/>
        </w:rPr>
        <w:t>k</w:t>
      </w:r>
      <w:r>
        <w:rPr>
          <w:sz w:val="24"/>
        </w:rPr>
        <w:t xml:space="preserve">do provedli umělý potrat, což pak umožnilo získat </w:t>
      </w:r>
      <w:r w:rsidR="008B4AE2">
        <w:rPr>
          <w:sz w:val="24"/>
        </w:rPr>
        <w:t>tkáně plodu</w:t>
      </w:r>
      <w:r w:rsidR="005B3D96">
        <w:rPr>
          <w:sz w:val="24"/>
        </w:rPr>
        <w:t xml:space="preserve"> požadované pro přípravu vakcín. </w:t>
      </w:r>
      <w:r w:rsidR="00D46A73">
        <w:rPr>
          <w:sz w:val="24"/>
        </w:rPr>
        <w:t xml:space="preserve">Tedy kdokoli – bez ohledu na to, do jaké kategorie patří – by nějakým způsobem spolupracoval na provedení úmyslného potratu s cílem vyrobit výše zmíněné vakcíny, by měl účast </w:t>
      </w:r>
      <w:r w:rsidR="00A013C9">
        <w:rPr>
          <w:sz w:val="24"/>
        </w:rPr>
        <w:t xml:space="preserve">na tom samém </w:t>
      </w:r>
      <w:bookmarkStart w:id="0" w:name="_GoBack"/>
      <w:r w:rsidR="00A013C9">
        <w:rPr>
          <w:sz w:val="24"/>
        </w:rPr>
        <w:t>mravní</w:t>
      </w:r>
      <w:bookmarkEnd w:id="0"/>
      <w:r w:rsidR="00A013C9">
        <w:rPr>
          <w:sz w:val="24"/>
        </w:rPr>
        <w:t>m zlu</w:t>
      </w:r>
      <w:r w:rsidR="00D46A73">
        <w:rPr>
          <w:sz w:val="24"/>
        </w:rPr>
        <w:t xml:space="preserve"> jako osoba, která potrat provedla</w:t>
      </w:r>
      <w:r w:rsidR="00A013C9">
        <w:rPr>
          <w:sz w:val="24"/>
        </w:rPr>
        <w:t xml:space="preserve">, </w:t>
      </w:r>
      <w:r w:rsidR="00A013C9">
        <w:rPr>
          <w:sz w:val="24"/>
        </w:rPr>
        <w:lastRenderedPageBreak/>
        <w:t>pokud by sdílel její úmysl</w:t>
      </w:r>
      <w:r w:rsidR="00D46A73">
        <w:rPr>
          <w:sz w:val="24"/>
        </w:rPr>
        <w:t>.</w:t>
      </w:r>
      <w:r w:rsidR="00A013C9">
        <w:rPr>
          <w:sz w:val="24"/>
        </w:rPr>
        <w:t xml:space="preserve"> Stejně by tomu bylo i v případě, kdyby někdo souhlasil s vykon</w:t>
      </w:r>
      <w:r w:rsidR="009F7EE6">
        <w:rPr>
          <w:sz w:val="24"/>
        </w:rPr>
        <w:t>áním</w:t>
      </w:r>
      <w:r w:rsidR="00A013C9">
        <w:rPr>
          <w:sz w:val="24"/>
        </w:rPr>
        <w:t xml:space="preserve"> potrat</w:t>
      </w:r>
      <w:r w:rsidR="009F7EE6">
        <w:rPr>
          <w:sz w:val="24"/>
        </w:rPr>
        <w:t>u</w:t>
      </w:r>
      <w:r w:rsidR="00A013C9">
        <w:rPr>
          <w:sz w:val="24"/>
        </w:rPr>
        <w:t xml:space="preserve">, ale neodsoudil by ho </w:t>
      </w:r>
      <w:r w:rsidR="009F7EE6">
        <w:rPr>
          <w:sz w:val="24"/>
        </w:rPr>
        <w:t xml:space="preserve">nebo mu nezabránil, </w:t>
      </w:r>
      <w:r w:rsidR="00A013C9">
        <w:rPr>
          <w:sz w:val="24"/>
        </w:rPr>
        <w:t>když měl morální povinnost</w:t>
      </w:r>
      <w:r w:rsidR="009F7EE6">
        <w:rPr>
          <w:sz w:val="24"/>
        </w:rPr>
        <w:t xml:space="preserve"> to udělat (</w:t>
      </w:r>
      <w:r w:rsidR="00F21BB7" w:rsidRPr="00F21BB7">
        <w:rPr>
          <w:i/>
          <w:sz w:val="24"/>
        </w:rPr>
        <w:t xml:space="preserve">pasivní </w:t>
      </w:r>
      <w:r w:rsidR="009F7EE6" w:rsidRPr="00F21BB7">
        <w:rPr>
          <w:i/>
          <w:sz w:val="24"/>
        </w:rPr>
        <w:t>formální spolupráce</w:t>
      </w:r>
      <w:r w:rsidR="009F7EE6">
        <w:rPr>
          <w:sz w:val="24"/>
        </w:rPr>
        <w:t xml:space="preserve">). </w:t>
      </w:r>
    </w:p>
    <w:p w14:paraId="0F689345" w14:textId="3360E0BF" w:rsidR="00A5660F" w:rsidRDefault="009F7EE6" w:rsidP="005B3D96">
      <w:pPr>
        <w:ind w:firstLine="709"/>
        <w:jc w:val="both"/>
        <w:rPr>
          <w:sz w:val="24"/>
        </w:rPr>
      </w:pPr>
      <w:r>
        <w:rPr>
          <w:sz w:val="24"/>
        </w:rPr>
        <w:t xml:space="preserve">Jestliže by však souhlas se špatným úmyslem chyběl, případná spolupráce by se považovala za </w:t>
      </w:r>
      <w:r w:rsidRPr="00F21BB7">
        <w:rPr>
          <w:i/>
          <w:sz w:val="24"/>
        </w:rPr>
        <w:t>materiální</w:t>
      </w:r>
      <w:r>
        <w:rPr>
          <w:sz w:val="24"/>
        </w:rPr>
        <w:t>, a to s následujícími upřesněními.</w:t>
      </w:r>
    </w:p>
    <w:p w14:paraId="1D48C049" w14:textId="5A5C61A6" w:rsidR="009F7EE6" w:rsidRDefault="009F7EE6" w:rsidP="009F7EE6">
      <w:pPr>
        <w:jc w:val="both"/>
        <w:rPr>
          <w:sz w:val="24"/>
        </w:rPr>
      </w:pPr>
      <w:r>
        <w:rPr>
          <w:sz w:val="24"/>
        </w:rPr>
        <w:tab/>
        <w:t>Co se týče přípravy, distribuce a prodeje vakcín vytvořených díky využití biologického materiálu, jehož původ je spojen s buňkami z úmyslně potracených plodů</w:t>
      </w:r>
      <w:r w:rsidR="007E2C2D">
        <w:rPr>
          <w:sz w:val="24"/>
        </w:rPr>
        <w:t xml:space="preserve">, jde v principu </w:t>
      </w:r>
      <w:r w:rsidR="00561FF4">
        <w:rPr>
          <w:sz w:val="24"/>
        </w:rPr>
        <w:t xml:space="preserve">o </w:t>
      </w:r>
      <w:r w:rsidR="007E2C2D">
        <w:rPr>
          <w:sz w:val="24"/>
        </w:rPr>
        <w:t>mravně nepřípustný proces, protože by mohl podnítit prov</w:t>
      </w:r>
      <w:r w:rsidR="0078120D">
        <w:rPr>
          <w:sz w:val="24"/>
        </w:rPr>
        <w:t>ádě</w:t>
      </w:r>
      <w:r w:rsidR="007E2C2D">
        <w:rPr>
          <w:sz w:val="24"/>
        </w:rPr>
        <w:t xml:space="preserve">ní dalších umělých potratů </w:t>
      </w:r>
      <w:r w:rsidR="0078120D">
        <w:rPr>
          <w:sz w:val="24"/>
        </w:rPr>
        <w:t>kvůli</w:t>
      </w:r>
      <w:r w:rsidR="007E2C2D">
        <w:rPr>
          <w:sz w:val="24"/>
        </w:rPr>
        <w:t xml:space="preserve"> </w:t>
      </w:r>
      <w:r w:rsidR="0078120D">
        <w:rPr>
          <w:sz w:val="24"/>
        </w:rPr>
        <w:t>produkci</w:t>
      </w:r>
      <w:r w:rsidR="007E2C2D">
        <w:rPr>
          <w:sz w:val="24"/>
        </w:rPr>
        <w:t xml:space="preserve"> takových vakcín. Nicméně je třeba uznat, že v řetězci </w:t>
      </w:r>
      <w:proofErr w:type="gramStart"/>
      <w:r w:rsidR="007E2C2D">
        <w:rPr>
          <w:sz w:val="24"/>
        </w:rPr>
        <w:t>produkce-distribuce-prodej mohou</w:t>
      </w:r>
      <w:proofErr w:type="gramEnd"/>
      <w:r w:rsidR="007E2C2D">
        <w:rPr>
          <w:sz w:val="24"/>
        </w:rPr>
        <w:t xml:space="preserve"> </w:t>
      </w:r>
      <w:r w:rsidR="00C260C4">
        <w:rPr>
          <w:sz w:val="24"/>
        </w:rPr>
        <w:t>mít</w:t>
      </w:r>
      <w:r w:rsidR="007E2C2D">
        <w:rPr>
          <w:sz w:val="24"/>
        </w:rPr>
        <w:t xml:space="preserve"> různ</w:t>
      </w:r>
      <w:r w:rsidR="0078120D">
        <w:rPr>
          <w:sz w:val="24"/>
        </w:rPr>
        <w:t>é</w:t>
      </w:r>
      <w:r w:rsidR="007E2C2D">
        <w:rPr>
          <w:sz w:val="24"/>
        </w:rPr>
        <w:t xml:space="preserve"> spolupracující </w:t>
      </w:r>
      <w:r w:rsidR="0078120D">
        <w:rPr>
          <w:sz w:val="24"/>
        </w:rPr>
        <w:t>osoby</w:t>
      </w:r>
      <w:r w:rsidR="007E2C2D">
        <w:rPr>
          <w:sz w:val="24"/>
        </w:rPr>
        <w:t xml:space="preserve"> rozdílnou </w:t>
      </w:r>
      <w:r w:rsidR="00227DD8">
        <w:rPr>
          <w:sz w:val="24"/>
        </w:rPr>
        <w:t>morální</w:t>
      </w:r>
      <w:r w:rsidR="007E2C2D">
        <w:rPr>
          <w:sz w:val="24"/>
        </w:rPr>
        <w:t xml:space="preserve"> </w:t>
      </w:r>
      <w:proofErr w:type="gramStart"/>
      <w:r w:rsidR="007E2C2D">
        <w:rPr>
          <w:sz w:val="24"/>
        </w:rPr>
        <w:t>odpovědnost</w:t>
      </w:r>
      <w:proofErr w:type="gramEnd"/>
      <w:r w:rsidR="007E2C2D">
        <w:rPr>
          <w:sz w:val="24"/>
        </w:rPr>
        <w:t xml:space="preserve">. </w:t>
      </w:r>
    </w:p>
    <w:p w14:paraId="34C12972" w14:textId="2D01BEA5" w:rsidR="00A5660F" w:rsidRDefault="001800A9" w:rsidP="00A5660F">
      <w:pPr>
        <w:ind w:firstLine="709"/>
        <w:jc w:val="both"/>
        <w:rPr>
          <w:sz w:val="24"/>
        </w:rPr>
      </w:pPr>
      <w:r>
        <w:rPr>
          <w:sz w:val="24"/>
        </w:rPr>
        <w:t xml:space="preserve">Je </w:t>
      </w:r>
      <w:r w:rsidR="008B4AE2">
        <w:rPr>
          <w:sz w:val="24"/>
        </w:rPr>
        <w:t xml:space="preserve">však </w:t>
      </w:r>
      <w:r>
        <w:rPr>
          <w:sz w:val="24"/>
        </w:rPr>
        <w:t xml:space="preserve">třeba zvážit ještě jiný aspekt problému, a to </w:t>
      </w:r>
      <w:r w:rsidRPr="00FE4807">
        <w:rPr>
          <w:i/>
          <w:sz w:val="24"/>
        </w:rPr>
        <w:t>pasivní materiální spolupráci</w:t>
      </w:r>
      <w:r>
        <w:rPr>
          <w:sz w:val="24"/>
        </w:rPr>
        <w:t xml:space="preserve">, jíž by se dopouštěli výrobci těchto vakcín, pokud by veřejně neodsoudili a neodmítli nemorální čin, který stál na počátku (umělý potrat), a pokud by nenapnuli své síly v oblasti výzkumu a propagace alternativních, morálně nezávadných, způsobů výroby vakcín proti těm samým infekčním chorobám. Taková </w:t>
      </w:r>
      <w:r w:rsidRPr="001800A9">
        <w:rPr>
          <w:i/>
          <w:sz w:val="24"/>
        </w:rPr>
        <w:t>pasivní materiální spolupráce</w:t>
      </w:r>
      <w:r>
        <w:rPr>
          <w:sz w:val="24"/>
        </w:rPr>
        <w:t>, pokud by k ní došlo, by byla rovněž nepřípustná.</w:t>
      </w:r>
    </w:p>
    <w:p w14:paraId="34353DF5" w14:textId="6B059952" w:rsidR="0071228F" w:rsidRDefault="001800A9" w:rsidP="0034191A">
      <w:pPr>
        <w:ind w:firstLine="709"/>
        <w:jc w:val="both"/>
        <w:rPr>
          <w:sz w:val="24"/>
        </w:rPr>
      </w:pPr>
      <w:r>
        <w:rPr>
          <w:sz w:val="24"/>
        </w:rPr>
        <w:t xml:space="preserve">Co se týče osob, které potřebují tyto vakcíny ze zdravotních důvodů, je třeba zdůraznit, že – vyloučíme-li každou podobu </w:t>
      </w:r>
      <w:r w:rsidRPr="00F965D5">
        <w:rPr>
          <w:i/>
          <w:sz w:val="24"/>
        </w:rPr>
        <w:t>formální spolupráce</w:t>
      </w:r>
      <w:r>
        <w:rPr>
          <w:sz w:val="24"/>
        </w:rPr>
        <w:t xml:space="preserve"> – lékaři nebo rodiče, kteří</w:t>
      </w:r>
      <w:r w:rsidR="00F965D5">
        <w:rPr>
          <w:sz w:val="24"/>
        </w:rPr>
        <w:t xml:space="preserve"> se uchýlí k použití těchto vakcín pro své děti, i když znají jejich původ, se dopouštějí </w:t>
      </w:r>
      <w:r w:rsidR="00F965D5" w:rsidRPr="00F965D5">
        <w:rPr>
          <w:i/>
          <w:sz w:val="24"/>
        </w:rPr>
        <w:t xml:space="preserve">velmi vzdálené </w:t>
      </w:r>
      <w:r w:rsidR="00FE4807">
        <w:rPr>
          <w:i/>
          <w:sz w:val="24"/>
        </w:rPr>
        <w:t>nepřímé</w:t>
      </w:r>
      <w:r w:rsidR="00F965D5" w:rsidRPr="00F965D5">
        <w:rPr>
          <w:i/>
          <w:sz w:val="24"/>
        </w:rPr>
        <w:t xml:space="preserve"> materiální</w:t>
      </w:r>
      <w:r w:rsidR="00F965D5">
        <w:rPr>
          <w:sz w:val="24"/>
        </w:rPr>
        <w:t xml:space="preserve"> (tedy velmi slabé) spoluúčasti na provedení původního činu potratu, </w:t>
      </w:r>
      <w:r w:rsidR="00FE4807">
        <w:rPr>
          <w:i/>
          <w:sz w:val="24"/>
        </w:rPr>
        <w:t>nepřímé</w:t>
      </w:r>
      <w:r w:rsidR="00F965D5" w:rsidRPr="0002400A">
        <w:rPr>
          <w:i/>
          <w:sz w:val="24"/>
        </w:rPr>
        <w:t xml:space="preserve"> materiální</w:t>
      </w:r>
      <w:r w:rsidR="00F965D5">
        <w:rPr>
          <w:sz w:val="24"/>
        </w:rPr>
        <w:t xml:space="preserve"> spolupráce na prodeji buněk pocházejících z potratů a </w:t>
      </w:r>
      <w:r w:rsidR="00FE4807">
        <w:rPr>
          <w:i/>
          <w:sz w:val="24"/>
        </w:rPr>
        <w:t>přímé</w:t>
      </w:r>
      <w:r w:rsidR="00F965D5">
        <w:rPr>
          <w:sz w:val="24"/>
        </w:rPr>
        <w:t xml:space="preserve"> </w:t>
      </w:r>
      <w:r w:rsidR="00F965D5" w:rsidRPr="00F965D5">
        <w:rPr>
          <w:sz w:val="24"/>
        </w:rPr>
        <w:t>[</w:t>
      </w:r>
      <w:r w:rsidR="0002400A" w:rsidRPr="00616FA3">
        <w:rPr>
          <w:i/>
          <w:sz w:val="24"/>
        </w:rPr>
        <w:t>materiální</w:t>
      </w:r>
      <w:r w:rsidR="00F965D5" w:rsidRPr="00F965D5">
        <w:rPr>
          <w:sz w:val="24"/>
        </w:rPr>
        <w:t xml:space="preserve">] </w:t>
      </w:r>
      <w:r w:rsidR="0002400A">
        <w:rPr>
          <w:sz w:val="24"/>
        </w:rPr>
        <w:t>spolupráce na prodeji vakcín vytvořených s pomocí těchto buněk. O silnější formu spolupráce se tedy jedná ze stra</w:t>
      </w:r>
      <w:r w:rsidR="008B4AE2">
        <w:rPr>
          <w:sz w:val="24"/>
        </w:rPr>
        <w:t>ny autorit a národních zdravotnický</w:t>
      </w:r>
      <w:r w:rsidR="0002400A">
        <w:rPr>
          <w:sz w:val="24"/>
        </w:rPr>
        <w:t>ch systémů, které akceptují používání těchto vakcín.</w:t>
      </w:r>
    </w:p>
    <w:p w14:paraId="2818B075" w14:textId="7EDDAAF7" w:rsidR="00D41AAD" w:rsidRDefault="00BD233A" w:rsidP="0034191A">
      <w:pPr>
        <w:ind w:firstLine="709"/>
        <w:jc w:val="both"/>
        <w:rPr>
          <w:sz w:val="24"/>
        </w:rPr>
      </w:pPr>
      <w:r w:rsidRPr="00F11D13">
        <w:rPr>
          <w:sz w:val="24"/>
        </w:rPr>
        <w:t>Z</w:t>
      </w:r>
      <w:r w:rsidR="00F11D13" w:rsidRPr="00F11D13">
        <w:rPr>
          <w:sz w:val="24"/>
        </w:rPr>
        <w:t>a současné situace</w:t>
      </w:r>
      <w:r w:rsidRPr="00F11D13">
        <w:rPr>
          <w:sz w:val="24"/>
        </w:rPr>
        <w:t xml:space="preserve"> však </w:t>
      </w:r>
      <w:r w:rsidR="00F11D13" w:rsidRPr="00F11D13">
        <w:rPr>
          <w:sz w:val="24"/>
        </w:rPr>
        <w:t xml:space="preserve">nejvíce </w:t>
      </w:r>
      <w:r w:rsidR="00867C09">
        <w:rPr>
          <w:sz w:val="24"/>
        </w:rPr>
        <w:t xml:space="preserve">vystupuje do popředí </w:t>
      </w:r>
      <w:r w:rsidRPr="00F11D13">
        <w:rPr>
          <w:sz w:val="24"/>
        </w:rPr>
        <w:t xml:space="preserve">aspekt </w:t>
      </w:r>
      <w:r w:rsidRPr="00F11D13">
        <w:rPr>
          <w:i/>
          <w:sz w:val="24"/>
        </w:rPr>
        <w:t>pasivní spolupráce</w:t>
      </w:r>
      <w:r w:rsidRPr="00F11D13">
        <w:rPr>
          <w:sz w:val="24"/>
        </w:rPr>
        <w:t>. Je na  věřících</w:t>
      </w:r>
      <w:r>
        <w:rPr>
          <w:sz w:val="24"/>
        </w:rPr>
        <w:t xml:space="preserve"> a občanech se správně formovaným svědomím, aby se </w:t>
      </w:r>
      <w:r w:rsidR="00F11D13">
        <w:rPr>
          <w:sz w:val="24"/>
        </w:rPr>
        <w:t xml:space="preserve">postavili na odpor, například i formou výhrady svědomí, stále častějším útokům proti životu a „kultuře smrti“, jež za nimi stojí. Z tohoto hlediska používání vakcín, jejichž výroba je spojená s umělým potratem, představuje přinejmenším </w:t>
      </w:r>
      <w:r w:rsidR="008B4AE2">
        <w:rPr>
          <w:sz w:val="24"/>
        </w:rPr>
        <w:t>nepřímou</w:t>
      </w:r>
      <w:r w:rsidR="00F11D13">
        <w:rPr>
          <w:sz w:val="24"/>
        </w:rPr>
        <w:t xml:space="preserve"> vzdálenou pasivní materiální spoluúčast na potratu a </w:t>
      </w:r>
      <w:r w:rsidR="008B4AE2">
        <w:rPr>
          <w:sz w:val="24"/>
        </w:rPr>
        <w:t>přímou</w:t>
      </w:r>
      <w:r w:rsidR="00F11D13">
        <w:rPr>
          <w:sz w:val="24"/>
        </w:rPr>
        <w:t xml:space="preserve"> pasivní materiální spolupráci na jejich prodeji. Na kulturní úrovni navíc používání těchto vakcín přispívá k vytváření sdíleného sociálního souhlasu s jednáním farmaceutických firem, které je vyrábějí </w:t>
      </w:r>
      <w:r w:rsidR="007C01A5">
        <w:rPr>
          <w:sz w:val="24"/>
        </w:rPr>
        <w:t>morálně nepřijatelným způsobem.</w:t>
      </w:r>
    </w:p>
    <w:p w14:paraId="48770DA1" w14:textId="72BA9C47" w:rsidR="007C01A5" w:rsidRDefault="007C01A5" w:rsidP="0034191A">
      <w:pPr>
        <w:ind w:firstLine="709"/>
        <w:jc w:val="both"/>
        <w:rPr>
          <w:sz w:val="24"/>
        </w:rPr>
      </w:pPr>
      <w:r>
        <w:rPr>
          <w:sz w:val="24"/>
        </w:rPr>
        <w:t xml:space="preserve">Lékaři a otcové rodin mají navíc povinnost </w:t>
      </w:r>
      <w:r w:rsidR="00C260C4">
        <w:rPr>
          <w:sz w:val="24"/>
        </w:rPr>
        <w:t xml:space="preserve">zvolit </w:t>
      </w:r>
      <w:r w:rsidR="0036641B">
        <w:rPr>
          <w:sz w:val="24"/>
        </w:rPr>
        <w:t>alternativní</w:t>
      </w:r>
      <w:r>
        <w:rPr>
          <w:sz w:val="24"/>
        </w:rPr>
        <w:t xml:space="preserve"> </w:t>
      </w:r>
      <w:r w:rsidR="0036641B">
        <w:rPr>
          <w:sz w:val="24"/>
        </w:rPr>
        <w:t>vakcíny</w:t>
      </w:r>
      <w:r w:rsidR="001326A4">
        <w:rPr>
          <w:rStyle w:val="Znakapoznpodarou"/>
          <w:sz w:val="24"/>
        </w:rPr>
        <w:footnoteReference w:id="15"/>
      </w:r>
      <w:r>
        <w:rPr>
          <w:sz w:val="24"/>
        </w:rPr>
        <w:t xml:space="preserve"> (pokud existují) a vytvářet tlak na politické autority a zdravotnické systémy, aby se jiné, morálně nezávadné vakcíny staly dostupnými.</w:t>
      </w:r>
      <w:r w:rsidR="0036641B">
        <w:rPr>
          <w:sz w:val="24"/>
        </w:rPr>
        <w:t xml:space="preserve"> </w:t>
      </w:r>
      <w:r w:rsidR="00867C09">
        <w:rPr>
          <w:sz w:val="24"/>
        </w:rPr>
        <w:t>Co se týče vakcín vyrobených s pomocí buněčných linií z lidských potracených plodů, p</w:t>
      </w:r>
      <w:r w:rsidR="0036641B">
        <w:rPr>
          <w:sz w:val="24"/>
        </w:rPr>
        <w:t>okud je to nevyhnutelné, mají se uchýlit k uplatnění výhra</w:t>
      </w:r>
      <w:r w:rsidR="00867C09">
        <w:rPr>
          <w:sz w:val="24"/>
        </w:rPr>
        <w:t>dy svědomí</w:t>
      </w:r>
      <w:r w:rsidR="001326A4">
        <w:rPr>
          <w:rStyle w:val="Znakapoznpodarou"/>
          <w:sz w:val="24"/>
        </w:rPr>
        <w:footnoteReference w:id="16"/>
      </w:r>
      <w:r w:rsidR="0036641B">
        <w:rPr>
          <w:sz w:val="24"/>
        </w:rPr>
        <w:t xml:space="preserve">. </w:t>
      </w:r>
      <w:r w:rsidR="0036641B">
        <w:rPr>
          <w:sz w:val="24"/>
        </w:rPr>
        <w:lastRenderedPageBreak/>
        <w:t>Podobně mají všemi prostředky (p</w:t>
      </w:r>
      <w:r w:rsidR="008B4AE2">
        <w:rPr>
          <w:sz w:val="24"/>
        </w:rPr>
        <w:t>ísemnou</w:t>
      </w:r>
      <w:r w:rsidR="0036641B">
        <w:rPr>
          <w:sz w:val="24"/>
        </w:rPr>
        <w:t xml:space="preserve"> formou, skrze různ</w:t>
      </w:r>
      <w:r w:rsidR="008B4AE2">
        <w:rPr>
          <w:sz w:val="24"/>
        </w:rPr>
        <w:t>á</w:t>
      </w:r>
      <w:r w:rsidR="0036641B">
        <w:rPr>
          <w:sz w:val="24"/>
        </w:rPr>
        <w:t xml:space="preserve"> </w:t>
      </w:r>
      <w:r w:rsidR="008B4AE2">
        <w:rPr>
          <w:sz w:val="24"/>
        </w:rPr>
        <w:t>sdružení</w:t>
      </w:r>
      <w:r w:rsidR="0036641B">
        <w:rPr>
          <w:sz w:val="24"/>
        </w:rPr>
        <w:t xml:space="preserve"> a média) dát najevo svůj nesouhlas s vakcínami, které dosud nemají m</w:t>
      </w:r>
      <w:r w:rsidR="00676935">
        <w:rPr>
          <w:sz w:val="24"/>
        </w:rPr>
        <w:t>orálně přijatelnou alternativu, a to vytvářením tlaku na vývoj alternativních vakcín, jež nejsou spojené s potratem lidského plodu, a požadováním přísné legislativní kontroly farmaceutických firem.</w:t>
      </w:r>
    </w:p>
    <w:p w14:paraId="7CAEE03B" w14:textId="0CEC1917" w:rsidR="00AA567B" w:rsidRDefault="00856BE9" w:rsidP="0034191A">
      <w:pPr>
        <w:ind w:firstLine="709"/>
        <w:jc w:val="both"/>
        <w:rPr>
          <w:sz w:val="24"/>
        </w:rPr>
      </w:pPr>
      <w:r>
        <w:rPr>
          <w:sz w:val="24"/>
        </w:rPr>
        <w:t xml:space="preserve">V případě nemocí, proti nimž neexistují žádné alternativní morálně přijatelné a dostupné vakcíny, je správné tyto vakcíny nepoužívat, pokud by to nepředstavovalo významné riziko pro zdraví dětí a nepřímo též populace jako celku. Pokud by však tato onemocnění představovala značné zdravotní riziko, </w:t>
      </w:r>
      <w:r w:rsidR="00F31E47">
        <w:rPr>
          <w:sz w:val="24"/>
        </w:rPr>
        <w:t xml:space="preserve">lze dočasně použít i </w:t>
      </w:r>
      <w:r>
        <w:rPr>
          <w:sz w:val="24"/>
        </w:rPr>
        <w:t>morálně problematické vakcíny</w:t>
      </w:r>
      <w:r w:rsidR="00F31E47">
        <w:rPr>
          <w:sz w:val="24"/>
        </w:rPr>
        <w:t xml:space="preserve">. Z morálního hlediska totiž povinnost vyhnout se </w:t>
      </w:r>
      <w:r w:rsidR="00F31E47" w:rsidRPr="001326A4">
        <w:rPr>
          <w:i/>
          <w:sz w:val="24"/>
        </w:rPr>
        <w:t>pasivní materiální spolupráci</w:t>
      </w:r>
      <w:r w:rsidR="00F31E47">
        <w:rPr>
          <w:sz w:val="24"/>
        </w:rPr>
        <w:t xml:space="preserve"> není závazná, jestliže je spojena s velkými obtížemi. Navíc existuje i </w:t>
      </w:r>
      <w:r w:rsidR="00F31E47" w:rsidRPr="00F31E47">
        <w:rPr>
          <w:i/>
          <w:sz w:val="24"/>
        </w:rPr>
        <w:t>přiměřený důvod</w:t>
      </w:r>
      <w:r w:rsidR="00F31E47">
        <w:rPr>
          <w:sz w:val="24"/>
        </w:rPr>
        <w:t>, abychom akceptovali používání těchto vakcín</w:t>
      </w:r>
      <w:r w:rsidR="001326A4">
        <w:rPr>
          <w:sz w:val="24"/>
        </w:rPr>
        <w:t>, jestliže hrozí, že</w:t>
      </w:r>
      <w:r w:rsidR="00F31E47">
        <w:rPr>
          <w:sz w:val="24"/>
        </w:rPr>
        <w:t xml:space="preserve"> </w:t>
      </w:r>
      <w:r w:rsidR="001326A4">
        <w:rPr>
          <w:sz w:val="24"/>
        </w:rPr>
        <w:t xml:space="preserve">nedostatečné očkování u dětí přispěje k </w:t>
      </w:r>
      <w:r w:rsidR="00F31E47">
        <w:rPr>
          <w:sz w:val="24"/>
        </w:rPr>
        <w:t xml:space="preserve">šíření </w:t>
      </w:r>
      <w:r w:rsidR="001326A4">
        <w:rPr>
          <w:sz w:val="24"/>
        </w:rPr>
        <w:t>nákazy. To platí zvláště v případě očkování proti zarděnkám</w:t>
      </w:r>
      <w:r w:rsidR="001326A4">
        <w:rPr>
          <w:rStyle w:val="Znakapoznpodarou"/>
          <w:sz w:val="24"/>
        </w:rPr>
        <w:footnoteReference w:id="17"/>
      </w:r>
      <w:r w:rsidR="001326A4">
        <w:rPr>
          <w:sz w:val="24"/>
        </w:rPr>
        <w:t>.</w:t>
      </w:r>
    </w:p>
    <w:p w14:paraId="6A2B0B2D" w14:textId="6035F134" w:rsidR="004A1A23" w:rsidRDefault="004A1A23" w:rsidP="0034191A">
      <w:pPr>
        <w:ind w:firstLine="709"/>
        <w:jc w:val="both"/>
        <w:rPr>
          <w:sz w:val="24"/>
        </w:rPr>
      </w:pPr>
      <w:r>
        <w:rPr>
          <w:sz w:val="24"/>
        </w:rPr>
        <w:t xml:space="preserve">V každém případě zůstává morální povinnost pokračovat v boji a použít každý legální prostředek k oslabení pozice farmaceutických firem, které jednají bezskrupulózně a neeticky. </w:t>
      </w:r>
      <w:r w:rsidR="002B5905">
        <w:rPr>
          <w:sz w:val="24"/>
        </w:rPr>
        <w:t>Obtížnost</w:t>
      </w:r>
      <w:r>
        <w:rPr>
          <w:sz w:val="24"/>
        </w:rPr>
        <w:t xml:space="preserve"> tohoto důležitého zápasu </w:t>
      </w:r>
      <w:r w:rsidR="002B5905">
        <w:rPr>
          <w:sz w:val="24"/>
        </w:rPr>
        <w:t xml:space="preserve">se </w:t>
      </w:r>
      <w:r>
        <w:rPr>
          <w:sz w:val="24"/>
        </w:rPr>
        <w:t xml:space="preserve">však nemůže a </w:t>
      </w:r>
      <w:r w:rsidR="002B5905">
        <w:rPr>
          <w:sz w:val="24"/>
        </w:rPr>
        <w:t>nesmí podepsat</w:t>
      </w:r>
      <w:r>
        <w:rPr>
          <w:sz w:val="24"/>
        </w:rPr>
        <w:t xml:space="preserve"> na </w:t>
      </w:r>
      <w:r w:rsidR="002B5905">
        <w:rPr>
          <w:sz w:val="24"/>
        </w:rPr>
        <w:t>nevinných dětech</w:t>
      </w:r>
      <w:r w:rsidR="005D501A">
        <w:rPr>
          <w:sz w:val="24"/>
        </w:rPr>
        <w:t xml:space="preserve"> a na zdravotní situaci populace – zejména pokud jde o těhotné ženy.</w:t>
      </w:r>
      <w:r>
        <w:rPr>
          <w:sz w:val="24"/>
        </w:rPr>
        <w:t xml:space="preserve"> </w:t>
      </w:r>
    </w:p>
    <w:p w14:paraId="4CA14DBF" w14:textId="77777777" w:rsidR="00905CF3" w:rsidRDefault="00905CF3" w:rsidP="0034191A">
      <w:pPr>
        <w:ind w:firstLine="709"/>
        <w:jc w:val="both"/>
        <w:rPr>
          <w:sz w:val="24"/>
        </w:rPr>
      </w:pPr>
    </w:p>
    <w:p w14:paraId="63306E1A" w14:textId="314EB412" w:rsidR="00905CF3" w:rsidRPr="00905CF3" w:rsidRDefault="00905CF3" w:rsidP="00905CF3">
      <w:pPr>
        <w:pBdr>
          <w:top w:val="single" w:sz="4" w:space="1" w:color="auto"/>
          <w:left w:val="single" w:sz="4" w:space="4" w:color="auto"/>
          <w:bottom w:val="single" w:sz="4" w:space="1" w:color="auto"/>
          <w:right w:val="single" w:sz="4" w:space="4" w:color="auto"/>
        </w:pBdr>
        <w:ind w:left="360" w:firstLine="349"/>
        <w:jc w:val="both"/>
        <w:rPr>
          <w:b/>
          <w:sz w:val="24"/>
        </w:rPr>
      </w:pPr>
      <w:r w:rsidRPr="00905CF3">
        <w:rPr>
          <w:b/>
          <w:sz w:val="24"/>
        </w:rPr>
        <w:t>V souhrnu je třeba říci, že:</w:t>
      </w:r>
    </w:p>
    <w:p w14:paraId="1E4803CD" w14:textId="6B06774C" w:rsidR="007218FB" w:rsidRPr="009E0064" w:rsidRDefault="007218FB" w:rsidP="00905CF3">
      <w:pPr>
        <w:pStyle w:val="Odstavecseseznamem"/>
        <w:numPr>
          <w:ilvl w:val="0"/>
          <w:numId w:val="7"/>
        </w:numPr>
        <w:pBdr>
          <w:top w:val="single" w:sz="4" w:space="1" w:color="auto"/>
          <w:left w:val="single" w:sz="4" w:space="4" w:color="auto"/>
          <w:bottom w:val="single" w:sz="4" w:space="1" w:color="auto"/>
          <w:right w:val="single" w:sz="4" w:space="4" w:color="auto"/>
        </w:pBdr>
        <w:jc w:val="both"/>
        <w:rPr>
          <w:sz w:val="24"/>
        </w:rPr>
      </w:pPr>
      <w:r w:rsidRPr="009E0064">
        <w:rPr>
          <w:sz w:val="24"/>
        </w:rPr>
        <w:t>Existuje vážná povinnost použít alternativní vakcíny a uchýlit se k výhradě svědomí vůči vakcínám morálně problematickým.</w:t>
      </w:r>
    </w:p>
    <w:p w14:paraId="721B86C2" w14:textId="4D7C79DD" w:rsidR="007218FB" w:rsidRPr="009E0064" w:rsidRDefault="007218FB" w:rsidP="00905CF3">
      <w:pPr>
        <w:pStyle w:val="Odstavecseseznamem"/>
        <w:numPr>
          <w:ilvl w:val="0"/>
          <w:numId w:val="7"/>
        </w:numPr>
        <w:pBdr>
          <w:top w:val="single" w:sz="4" w:space="1" w:color="auto"/>
          <w:left w:val="single" w:sz="4" w:space="4" w:color="auto"/>
          <w:bottom w:val="single" w:sz="4" w:space="1" w:color="auto"/>
          <w:right w:val="single" w:sz="4" w:space="4" w:color="auto"/>
        </w:pBdr>
        <w:jc w:val="both"/>
        <w:rPr>
          <w:sz w:val="24"/>
        </w:rPr>
      </w:pPr>
      <w:r w:rsidRPr="009E0064">
        <w:rPr>
          <w:sz w:val="24"/>
        </w:rPr>
        <w:t xml:space="preserve">Co se týče vakcín, k nimž neexistuje alternativa, je nezbytné potvrdit jak nutnost proti nim protestovat, aby byly vyvinuty vakcíny jiné, tak morální přípustnost jejich dočasného použití, aby se předešlo rizikům hrozícím nejen vlastním dětem, ale také zvláště zdravotnímu stavu celé populace – a to především těhotných žen. </w:t>
      </w:r>
    </w:p>
    <w:p w14:paraId="6F94D53E" w14:textId="2429CCAF" w:rsidR="00CD4FE6" w:rsidRPr="009E0064" w:rsidRDefault="00CD4FE6" w:rsidP="00905CF3">
      <w:pPr>
        <w:pStyle w:val="Odstavecseseznamem"/>
        <w:numPr>
          <w:ilvl w:val="0"/>
          <w:numId w:val="7"/>
        </w:numPr>
        <w:pBdr>
          <w:top w:val="single" w:sz="4" w:space="1" w:color="auto"/>
          <w:left w:val="single" w:sz="4" w:space="4" w:color="auto"/>
          <w:bottom w:val="single" w:sz="4" w:space="1" w:color="auto"/>
          <w:right w:val="single" w:sz="4" w:space="4" w:color="auto"/>
        </w:pBdr>
        <w:jc w:val="both"/>
        <w:rPr>
          <w:sz w:val="24"/>
        </w:rPr>
      </w:pPr>
      <w:r w:rsidRPr="009E0064">
        <w:rPr>
          <w:sz w:val="24"/>
        </w:rPr>
        <w:t xml:space="preserve">Morální přípustnost použití těchto vakcín se nesmí </w:t>
      </w:r>
      <w:r w:rsidR="009E0064">
        <w:rPr>
          <w:sz w:val="24"/>
        </w:rPr>
        <w:t>interpretovat</w:t>
      </w:r>
      <w:r w:rsidRPr="009E0064">
        <w:rPr>
          <w:sz w:val="24"/>
        </w:rPr>
        <w:t xml:space="preserve"> jako prohlášení o morální přípustnosti jejich výroby, prodeje a používání, ale je třeba ji chápat jako formu pasivní a </w:t>
      </w:r>
      <w:r w:rsidR="008B4AE2" w:rsidRPr="009E0064">
        <w:rPr>
          <w:sz w:val="24"/>
        </w:rPr>
        <w:t>(</w:t>
      </w:r>
      <w:r w:rsidRPr="009E0064">
        <w:rPr>
          <w:sz w:val="24"/>
        </w:rPr>
        <w:t>ve své nejslabší a nejvzdálenější podobě</w:t>
      </w:r>
      <w:r w:rsidR="009E0064">
        <w:rPr>
          <w:sz w:val="24"/>
        </w:rPr>
        <w:t xml:space="preserve">) </w:t>
      </w:r>
      <w:r w:rsidR="008B4AE2">
        <w:rPr>
          <w:sz w:val="24"/>
        </w:rPr>
        <w:t xml:space="preserve">též </w:t>
      </w:r>
      <w:r w:rsidRPr="009E0064">
        <w:rPr>
          <w:sz w:val="24"/>
        </w:rPr>
        <w:t>aktivní materiální spolupráce se zlem. Ta je morálně ospravedlnitelná jako poslední možnost [</w:t>
      </w:r>
      <w:r w:rsidRPr="009E0064">
        <w:rPr>
          <w:i/>
          <w:sz w:val="24"/>
        </w:rPr>
        <w:t>extrema ratio</w:t>
      </w:r>
      <w:r w:rsidRPr="009E0064">
        <w:rPr>
          <w:sz w:val="24"/>
        </w:rPr>
        <w:t>] kvůli nutnosti postarat se o dobro vlastních dětí a lidí, kteří přijdou s těmito dětmi do kontaktu (těhotných žen).</w:t>
      </w:r>
    </w:p>
    <w:p w14:paraId="23D3E986" w14:textId="170F320A" w:rsidR="00CC7BB8" w:rsidRPr="009E0064" w:rsidRDefault="00CC7BB8" w:rsidP="00905CF3">
      <w:pPr>
        <w:pStyle w:val="Odstavecseseznamem"/>
        <w:numPr>
          <w:ilvl w:val="0"/>
          <w:numId w:val="7"/>
        </w:numPr>
        <w:pBdr>
          <w:top w:val="single" w:sz="4" w:space="1" w:color="auto"/>
          <w:left w:val="single" w:sz="4" w:space="4" w:color="auto"/>
          <w:bottom w:val="single" w:sz="4" w:space="1" w:color="auto"/>
          <w:right w:val="single" w:sz="4" w:space="4" w:color="auto"/>
        </w:pBdr>
        <w:jc w:val="both"/>
        <w:rPr>
          <w:sz w:val="24"/>
        </w:rPr>
      </w:pPr>
      <w:r w:rsidRPr="009E0064">
        <w:rPr>
          <w:sz w:val="24"/>
        </w:rPr>
        <w:t xml:space="preserve">K této spolupráci dochází v kontextu </w:t>
      </w:r>
      <w:r w:rsidR="00227DD8">
        <w:rPr>
          <w:sz w:val="24"/>
        </w:rPr>
        <w:t>morální</w:t>
      </w:r>
      <w:r w:rsidRPr="009E0064">
        <w:rPr>
          <w:sz w:val="24"/>
        </w:rPr>
        <w:t>ho nátlaku na svědomí rodičů, kteří jsou nuceni se rozhodnout, zda budou jednat podle svého svědomí, nebo proti němu, a ohrozit tak zdraví svých dětí a celé společnosti. To je nespravedlivé dilema, které je nutné co nejdříve odstranit.</w:t>
      </w:r>
    </w:p>
    <w:p w14:paraId="0ECD0A07" w14:textId="77777777" w:rsidR="007218FB" w:rsidRPr="0034191A" w:rsidRDefault="007218FB" w:rsidP="0034191A">
      <w:pPr>
        <w:ind w:firstLine="709"/>
        <w:jc w:val="both"/>
        <w:rPr>
          <w:sz w:val="24"/>
        </w:rPr>
      </w:pPr>
    </w:p>
    <w:sectPr w:rsidR="007218FB" w:rsidRPr="003419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96F54" w14:textId="77777777" w:rsidR="0053065A" w:rsidRDefault="0053065A" w:rsidP="00653018">
      <w:r>
        <w:separator/>
      </w:r>
    </w:p>
  </w:endnote>
  <w:endnote w:type="continuationSeparator" w:id="0">
    <w:p w14:paraId="6D5351E1" w14:textId="77777777" w:rsidR="0053065A" w:rsidRDefault="0053065A" w:rsidP="006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56690"/>
      <w:docPartObj>
        <w:docPartGallery w:val="Page Numbers (Bottom of Page)"/>
        <w:docPartUnique/>
      </w:docPartObj>
    </w:sdtPr>
    <w:sdtEndPr/>
    <w:sdtContent>
      <w:p w14:paraId="31E24B59" w14:textId="77777777" w:rsidR="008A0AFC" w:rsidRDefault="008A0AFC">
        <w:pPr>
          <w:pStyle w:val="Zpat"/>
          <w:jc w:val="center"/>
        </w:pPr>
        <w:r>
          <w:fldChar w:fldCharType="begin"/>
        </w:r>
        <w:r>
          <w:instrText>PAGE   \* MERGEFORMAT</w:instrText>
        </w:r>
        <w:r>
          <w:fldChar w:fldCharType="separate"/>
        </w:r>
        <w:r w:rsidR="00227DD8">
          <w:rPr>
            <w:noProof/>
          </w:rPr>
          <w:t>6</w:t>
        </w:r>
        <w:r>
          <w:fldChar w:fldCharType="end"/>
        </w:r>
      </w:p>
    </w:sdtContent>
  </w:sdt>
  <w:p w14:paraId="51715731" w14:textId="77777777" w:rsidR="008A0AFC" w:rsidRDefault="008A0A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B587D" w14:textId="77777777" w:rsidR="0053065A" w:rsidRDefault="0053065A" w:rsidP="00653018">
      <w:r>
        <w:separator/>
      </w:r>
    </w:p>
  </w:footnote>
  <w:footnote w:type="continuationSeparator" w:id="0">
    <w:p w14:paraId="7C3EAB3B" w14:textId="77777777" w:rsidR="0053065A" w:rsidRDefault="0053065A" w:rsidP="00653018">
      <w:r>
        <w:continuationSeparator/>
      </w:r>
    </w:p>
  </w:footnote>
  <w:footnote w:id="1">
    <w:p w14:paraId="0552D6CA" w14:textId="5D167C75" w:rsidR="00EC0C6F" w:rsidRDefault="00EC0C6F" w:rsidP="002240FF">
      <w:pPr>
        <w:pStyle w:val="Textpoznpodarou"/>
        <w:jc w:val="both"/>
      </w:pPr>
      <w:r>
        <w:rPr>
          <w:rStyle w:val="Znakapoznpodarou"/>
        </w:rPr>
        <w:footnoteRef/>
      </w:r>
      <w:r>
        <w:t xml:space="preserve"> </w:t>
      </w:r>
      <w:r w:rsidR="0093448B">
        <w:t>Přeložil</w:t>
      </w:r>
      <w:r w:rsidR="006E7253">
        <w:t xml:space="preserve"> Karel Skočovský. </w:t>
      </w:r>
      <w:r>
        <w:t>Anglická verze</w:t>
      </w:r>
      <w:r w:rsidR="000C7842">
        <w:t xml:space="preserve">, z níž byl pořízen překlad: </w:t>
      </w:r>
      <w:proofErr w:type="spellStart"/>
      <w:r w:rsidR="000C7842">
        <w:t>Pontifical</w:t>
      </w:r>
      <w:proofErr w:type="spellEnd"/>
      <w:r w:rsidR="000C7842">
        <w:t xml:space="preserve"> </w:t>
      </w:r>
      <w:proofErr w:type="spellStart"/>
      <w:r w:rsidR="000C7842">
        <w:t>Academy</w:t>
      </w:r>
      <w:proofErr w:type="spellEnd"/>
      <w:r w:rsidR="000C7842">
        <w:t xml:space="preserve"> </w:t>
      </w:r>
      <w:proofErr w:type="spellStart"/>
      <w:r w:rsidR="000C7842">
        <w:t>for</w:t>
      </w:r>
      <w:proofErr w:type="spellEnd"/>
      <w:r w:rsidR="000C7842">
        <w:t xml:space="preserve"> </w:t>
      </w:r>
      <w:proofErr w:type="spellStart"/>
      <w:r w:rsidR="000C7842">
        <w:t>Life</w:t>
      </w:r>
      <w:proofErr w:type="spellEnd"/>
      <w:r w:rsidR="000C7842">
        <w:t>, „</w:t>
      </w:r>
      <w:proofErr w:type="spellStart"/>
      <w:r w:rsidR="000C7842" w:rsidRPr="000C7842">
        <w:t>Moral</w:t>
      </w:r>
      <w:proofErr w:type="spellEnd"/>
      <w:r w:rsidR="000C7842" w:rsidRPr="000C7842">
        <w:t xml:space="preserve"> </w:t>
      </w:r>
      <w:proofErr w:type="spellStart"/>
      <w:r w:rsidR="000C7842" w:rsidRPr="000C7842">
        <w:t>Reflections</w:t>
      </w:r>
      <w:proofErr w:type="spellEnd"/>
      <w:r w:rsidR="000C7842" w:rsidRPr="000C7842">
        <w:t xml:space="preserve"> on </w:t>
      </w:r>
      <w:proofErr w:type="spellStart"/>
      <w:r w:rsidR="000C7842" w:rsidRPr="000C7842">
        <w:t>Vaccines</w:t>
      </w:r>
      <w:proofErr w:type="spellEnd"/>
      <w:r w:rsidR="000C7842" w:rsidRPr="000C7842">
        <w:t xml:space="preserve"> </w:t>
      </w:r>
      <w:proofErr w:type="spellStart"/>
      <w:r w:rsidR="000C7842" w:rsidRPr="000C7842">
        <w:t>Prepared</w:t>
      </w:r>
      <w:proofErr w:type="spellEnd"/>
      <w:r w:rsidR="000C7842" w:rsidRPr="000C7842">
        <w:t xml:space="preserve"> </w:t>
      </w:r>
      <w:proofErr w:type="spellStart"/>
      <w:r w:rsidR="000C7842" w:rsidRPr="000C7842">
        <w:t>from</w:t>
      </w:r>
      <w:proofErr w:type="spellEnd"/>
      <w:r w:rsidR="000C7842" w:rsidRPr="000C7842">
        <w:t xml:space="preserve"> </w:t>
      </w:r>
      <w:proofErr w:type="spellStart"/>
      <w:r w:rsidR="000C7842" w:rsidRPr="000C7842">
        <w:t>Cells</w:t>
      </w:r>
      <w:proofErr w:type="spellEnd"/>
      <w:r w:rsidR="000C7842" w:rsidRPr="000C7842">
        <w:t xml:space="preserve"> </w:t>
      </w:r>
      <w:proofErr w:type="spellStart"/>
      <w:r w:rsidR="000C7842" w:rsidRPr="000C7842">
        <w:t>Derived</w:t>
      </w:r>
      <w:proofErr w:type="spellEnd"/>
      <w:r w:rsidR="000C7842" w:rsidRPr="000C7842">
        <w:t xml:space="preserve"> </w:t>
      </w:r>
      <w:proofErr w:type="spellStart"/>
      <w:r w:rsidR="000C7842" w:rsidRPr="000C7842">
        <w:t>from</w:t>
      </w:r>
      <w:proofErr w:type="spellEnd"/>
      <w:r w:rsidR="000C7842" w:rsidRPr="000C7842">
        <w:t xml:space="preserve"> </w:t>
      </w:r>
      <w:proofErr w:type="spellStart"/>
      <w:r w:rsidR="000C7842" w:rsidRPr="000C7842">
        <w:t>Aborted</w:t>
      </w:r>
      <w:proofErr w:type="spellEnd"/>
      <w:r w:rsidR="000C7842" w:rsidRPr="000C7842">
        <w:t xml:space="preserve"> </w:t>
      </w:r>
      <w:proofErr w:type="spellStart"/>
      <w:r w:rsidR="000C7842" w:rsidRPr="000C7842">
        <w:t>Human</w:t>
      </w:r>
      <w:proofErr w:type="spellEnd"/>
      <w:r w:rsidR="000C7842" w:rsidRPr="000C7842">
        <w:t xml:space="preserve"> </w:t>
      </w:r>
      <w:proofErr w:type="spellStart"/>
      <w:r w:rsidR="000C7842" w:rsidRPr="000C7842">
        <w:t>Fetuses</w:t>
      </w:r>
      <w:proofErr w:type="spellEnd"/>
      <w:r w:rsidR="000C7842">
        <w:t xml:space="preserve">,“ </w:t>
      </w:r>
      <w:proofErr w:type="spellStart"/>
      <w:r w:rsidR="000C7842" w:rsidRPr="000C7842">
        <w:rPr>
          <w:i/>
        </w:rPr>
        <w:t>National</w:t>
      </w:r>
      <w:proofErr w:type="spellEnd"/>
      <w:r w:rsidR="000C7842" w:rsidRPr="000C7842">
        <w:rPr>
          <w:i/>
        </w:rPr>
        <w:t xml:space="preserve"> </w:t>
      </w:r>
      <w:proofErr w:type="spellStart"/>
      <w:r w:rsidR="000C7842" w:rsidRPr="000C7842">
        <w:rPr>
          <w:i/>
        </w:rPr>
        <w:t>Catholic</w:t>
      </w:r>
      <w:proofErr w:type="spellEnd"/>
      <w:r w:rsidR="000C7842" w:rsidRPr="000C7842">
        <w:rPr>
          <w:i/>
        </w:rPr>
        <w:t xml:space="preserve"> </w:t>
      </w:r>
      <w:proofErr w:type="spellStart"/>
      <w:r w:rsidR="000C7842" w:rsidRPr="000C7842">
        <w:rPr>
          <w:i/>
        </w:rPr>
        <w:t>Bioethics</w:t>
      </w:r>
      <w:proofErr w:type="spellEnd"/>
      <w:r w:rsidR="000C7842" w:rsidRPr="000C7842">
        <w:rPr>
          <w:i/>
        </w:rPr>
        <w:t xml:space="preserve"> </w:t>
      </w:r>
      <w:proofErr w:type="spellStart"/>
      <w:r w:rsidR="000C7842" w:rsidRPr="000C7842">
        <w:rPr>
          <w:i/>
        </w:rPr>
        <w:t>Quarterly</w:t>
      </w:r>
      <w:proofErr w:type="spellEnd"/>
      <w:r w:rsidR="000C7842">
        <w:t xml:space="preserve"> 6.3 (2006):</w:t>
      </w:r>
      <w:r w:rsidR="001A3211">
        <w:t xml:space="preserve"> </w:t>
      </w:r>
      <w:r w:rsidR="000C7842">
        <w:t xml:space="preserve">541-549. Odtud </w:t>
      </w:r>
      <w:r w:rsidR="006E7253">
        <w:t>bylo převzato</w:t>
      </w:r>
      <w:r w:rsidR="000C7842">
        <w:t xml:space="preserve"> formátování odkazů v poznámkách pod čarou a některá doplnění textu (v hranatých závorkách). </w:t>
      </w:r>
      <w:r w:rsidR="002240FF">
        <w:t>B</w:t>
      </w:r>
      <w:r w:rsidR="006E7253">
        <w:t xml:space="preserve">ylo přihlédnuto </w:t>
      </w:r>
      <w:r w:rsidR="005241EA">
        <w:t xml:space="preserve">též </w:t>
      </w:r>
      <w:r w:rsidR="000C7842">
        <w:t>k</w:t>
      </w:r>
      <w:r w:rsidR="002240FF">
        <w:t> italské</w:t>
      </w:r>
      <w:r w:rsidR="000C7842">
        <w:t xml:space="preserve"> verzi</w:t>
      </w:r>
      <w:r w:rsidR="002240FF">
        <w:t xml:space="preserve"> „</w:t>
      </w:r>
      <w:proofErr w:type="spellStart"/>
      <w:r w:rsidR="002240FF">
        <w:t>Riflessioni</w:t>
      </w:r>
      <w:proofErr w:type="spellEnd"/>
      <w:r w:rsidR="002240FF">
        <w:t xml:space="preserve"> </w:t>
      </w:r>
      <w:proofErr w:type="spellStart"/>
      <w:r w:rsidR="002240FF">
        <w:t>morali</w:t>
      </w:r>
      <w:proofErr w:type="spellEnd"/>
      <w:r w:rsidR="002240FF">
        <w:t xml:space="preserve"> </w:t>
      </w:r>
      <w:proofErr w:type="spellStart"/>
      <w:r w:rsidR="002240FF">
        <w:t>circa</w:t>
      </w:r>
      <w:proofErr w:type="spellEnd"/>
      <w:r w:rsidR="002240FF">
        <w:t xml:space="preserve"> i </w:t>
      </w:r>
      <w:proofErr w:type="spellStart"/>
      <w:r w:rsidR="002240FF">
        <w:t>vaccini</w:t>
      </w:r>
      <w:proofErr w:type="spellEnd"/>
      <w:r w:rsidR="002240FF">
        <w:t xml:space="preserve"> </w:t>
      </w:r>
      <w:proofErr w:type="spellStart"/>
      <w:r w:rsidR="002240FF">
        <w:t>preparati</w:t>
      </w:r>
      <w:proofErr w:type="spellEnd"/>
      <w:r w:rsidR="002240FF">
        <w:t xml:space="preserve"> a </w:t>
      </w:r>
      <w:proofErr w:type="spellStart"/>
      <w:r w:rsidR="002240FF">
        <w:t>partire</w:t>
      </w:r>
      <w:proofErr w:type="spellEnd"/>
      <w:r w:rsidR="002240FF">
        <w:t xml:space="preserve"> da </w:t>
      </w:r>
      <w:proofErr w:type="spellStart"/>
      <w:r w:rsidR="002240FF">
        <w:t>cellule</w:t>
      </w:r>
      <w:proofErr w:type="spellEnd"/>
      <w:r w:rsidR="002240FF">
        <w:t xml:space="preserve"> </w:t>
      </w:r>
      <w:proofErr w:type="spellStart"/>
      <w:r w:rsidR="002240FF">
        <w:t>provenienti</w:t>
      </w:r>
      <w:proofErr w:type="spellEnd"/>
      <w:r w:rsidR="002240FF">
        <w:t xml:space="preserve"> da </w:t>
      </w:r>
      <w:proofErr w:type="spellStart"/>
      <w:r w:rsidR="002240FF">
        <w:t>feti</w:t>
      </w:r>
      <w:proofErr w:type="spellEnd"/>
      <w:r w:rsidR="002240FF">
        <w:t xml:space="preserve"> </w:t>
      </w:r>
      <w:proofErr w:type="spellStart"/>
      <w:r w:rsidR="002240FF">
        <w:t>umani</w:t>
      </w:r>
      <w:proofErr w:type="spellEnd"/>
      <w:r w:rsidR="002240FF">
        <w:t xml:space="preserve"> </w:t>
      </w:r>
      <w:proofErr w:type="spellStart"/>
      <w:r w:rsidR="002240FF">
        <w:t>abortiti</w:t>
      </w:r>
      <w:proofErr w:type="spellEnd"/>
      <w:r w:rsidR="002240FF">
        <w:t>“, dostupné na</w:t>
      </w:r>
      <w:r w:rsidR="000C7842">
        <w:t xml:space="preserve">: </w:t>
      </w:r>
      <w:r w:rsidR="002240FF" w:rsidRPr="002240FF">
        <w:t>https://</w:t>
      </w:r>
      <w:proofErr w:type="gramStart"/>
      <w:r w:rsidR="002240FF" w:rsidRPr="002240FF">
        <w:t>web</w:t>
      </w:r>
      <w:proofErr w:type="gramEnd"/>
      <w:r w:rsidR="002240FF" w:rsidRPr="002240FF">
        <w:t>.</w:t>
      </w:r>
      <w:proofErr w:type="gramStart"/>
      <w:r w:rsidR="002240FF" w:rsidRPr="002240FF">
        <w:t>archive</w:t>
      </w:r>
      <w:proofErr w:type="gramEnd"/>
      <w:r w:rsidR="002240FF" w:rsidRPr="002240FF">
        <w:t>.org/</w:t>
      </w:r>
      <w:r w:rsidR="002240FF">
        <w:t xml:space="preserve"> </w:t>
      </w:r>
      <w:r w:rsidR="002240FF" w:rsidRPr="002240FF">
        <w:t>web/20190225060236if_/</w:t>
      </w:r>
      <w:r w:rsidR="002240FF">
        <w:t xml:space="preserve"> </w:t>
      </w:r>
      <w:r w:rsidR="002240FF" w:rsidRPr="002240FF">
        <w:t>https://www.academiavita.org/_pdf/documents/</w:t>
      </w:r>
      <w:r w:rsidR="002240FF">
        <w:t xml:space="preserve"> </w:t>
      </w:r>
      <w:proofErr w:type="spellStart"/>
      <w:r w:rsidR="002240FF" w:rsidRPr="002240FF">
        <w:t>pav</w:t>
      </w:r>
      <w:proofErr w:type="spellEnd"/>
      <w:r w:rsidR="002240FF" w:rsidRPr="002240FF">
        <w:t>/</w:t>
      </w:r>
      <w:r w:rsidR="002240FF">
        <w:t xml:space="preserve"> </w:t>
      </w:r>
      <w:proofErr w:type="spellStart"/>
      <w:r w:rsidR="002240FF" w:rsidRPr="002240FF">
        <w:t>vaccines_prepared_from_aborted</w:t>
      </w:r>
      <w:proofErr w:type="spellEnd"/>
      <w:r w:rsidR="002240FF">
        <w:t xml:space="preserve"> </w:t>
      </w:r>
      <w:r w:rsidR="002240FF" w:rsidRPr="002240FF">
        <w:t>_human_foetuses.pdf</w:t>
      </w:r>
    </w:p>
  </w:footnote>
  <w:footnote w:id="2">
    <w:p w14:paraId="1E1E8694" w14:textId="09A7FB34" w:rsidR="00653018" w:rsidRDefault="00653018" w:rsidP="00532369">
      <w:pPr>
        <w:pStyle w:val="Textpoznpodarou"/>
        <w:jc w:val="both"/>
      </w:pPr>
      <w:r>
        <w:rPr>
          <w:rStyle w:val="Znakapoznpodarou"/>
        </w:rPr>
        <w:footnoteRef/>
      </w:r>
      <w:r>
        <w:t xml:space="preserve"> </w:t>
      </w:r>
      <w:r w:rsidRPr="003716A2">
        <w:t>J. E. Banatvala</w:t>
      </w:r>
      <w:r w:rsidRPr="00653018">
        <w:t xml:space="preserve">, D. W. G. Brown, </w:t>
      </w:r>
      <w:r w:rsidR="00D14672">
        <w:t>„</w:t>
      </w:r>
      <w:r w:rsidRPr="00D14672">
        <w:t>Rubella</w:t>
      </w:r>
      <w:r w:rsidR="007D4427" w:rsidRPr="00D14672">
        <w:t>,</w:t>
      </w:r>
      <w:r w:rsidR="00D14672">
        <w:t>“</w:t>
      </w:r>
      <w:r w:rsidR="007D4427">
        <w:t xml:space="preserve"> </w:t>
      </w:r>
      <w:r w:rsidR="007D4427" w:rsidRPr="00D14672">
        <w:rPr>
          <w:i/>
        </w:rPr>
        <w:t>Lancet</w:t>
      </w:r>
      <w:r w:rsidRPr="00653018">
        <w:t xml:space="preserve"> </w:t>
      </w:r>
      <w:r w:rsidR="007D4427">
        <w:t>363.</w:t>
      </w:r>
      <w:r w:rsidR="007D4427" w:rsidRPr="00653018">
        <w:t>9415</w:t>
      </w:r>
      <w:r w:rsidR="007D4427">
        <w:t xml:space="preserve"> (</w:t>
      </w:r>
      <w:r>
        <w:t xml:space="preserve">April </w:t>
      </w:r>
      <w:r w:rsidR="007D4427" w:rsidRPr="00653018">
        <w:t>3</w:t>
      </w:r>
      <w:r w:rsidR="007D4427">
        <w:t>, 2004):</w:t>
      </w:r>
      <w:r w:rsidRPr="00653018">
        <w:t xml:space="preserve"> 1127-1137.</w:t>
      </w:r>
    </w:p>
  </w:footnote>
  <w:footnote w:id="3">
    <w:p w14:paraId="141D8F8B" w14:textId="52BF5849" w:rsidR="00653018" w:rsidRDefault="00653018" w:rsidP="00532369">
      <w:pPr>
        <w:pStyle w:val="Textpoznpodarou"/>
        <w:jc w:val="both"/>
      </w:pPr>
      <w:r>
        <w:rPr>
          <w:rStyle w:val="Znakapoznpodarou"/>
        </w:rPr>
        <w:footnoteRef/>
      </w:r>
      <w:r>
        <w:t xml:space="preserve"> </w:t>
      </w:r>
      <w:r w:rsidR="00D14672">
        <w:t>„</w:t>
      </w:r>
      <w:r w:rsidRPr="00D14672">
        <w:t>Rubella</w:t>
      </w:r>
      <w:r w:rsidRPr="00653018">
        <w:t>,</w:t>
      </w:r>
      <w:r w:rsidR="00D14672">
        <w:t>“</w:t>
      </w:r>
      <w:r w:rsidRPr="00653018">
        <w:t xml:space="preserve"> </w:t>
      </w:r>
      <w:r w:rsidRPr="00D14672">
        <w:rPr>
          <w:i/>
        </w:rPr>
        <w:t>Morbidity and Mortality Weekly Report</w:t>
      </w:r>
      <w:r w:rsidR="007D4427">
        <w:t xml:space="preserve"> </w:t>
      </w:r>
      <w:r w:rsidR="007D4427" w:rsidRPr="00653018">
        <w:t>13</w:t>
      </w:r>
      <w:r w:rsidR="007D4427">
        <w:t xml:space="preserve"> (1964)</w:t>
      </w:r>
      <w:r w:rsidR="003716A2">
        <w:t>:</w:t>
      </w:r>
      <w:r w:rsidR="007D4427">
        <w:t xml:space="preserve"> 93;</w:t>
      </w:r>
      <w:r w:rsidRPr="00653018">
        <w:t xml:space="preserve"> S. A. Plotkin, </w:t>
      </w:r>
      <w:r w:rsidR="003716A2">
        <w:t>„</w:t>
      </w:r>
      <w:r w:rsidRPr="003716A2">
        <w:t>Virologic Assistance in the Management of German Measles in Pregnancy</w:t>
      </w:r>
      <w:r w:rsidRPr="00653018">
        <w:t>,</w:t>
      </w:r>
      <w:r w:rsidR="003716A2">
        <w:t>“</w:t>
      </w:r>
      <w:r w:rsidRPr="00653018">
        <w:t xml:space="preserve"> </w:t>
      </w:r>
      <w:r w:rsidRPr="003716A2">
        <w:rPr>
          <w:i/>
        </w:rPr>
        <w:t>JAMA</w:t>
      </w:r>
      <w:r w:rsidR="007D4427">
        <w:t xml:space="preserve"> </w:t>
      </w:r>
      <w:r w:rsidR="007D4427" w:rsidRPr="00653018">
        <w:t>190</w:t>
      </w:r>
      <w:r w:rsidR="007D4427">
        <w:t xml:space="preserve"> (</w:t>
      </w:r>
      <w:r w:rsidRPr="00653018">
        <w:t xml:space="preserve">October </w:t>
      </w:r>
      <w:r w:rsidR="007D4427" w:rsidRPr="00653018">
        <w:t>26</w:t>
      </w:r>
      <w:r w:rsidR="007D4427">
        <w:t>, 1964):</w:t>
      </w:r>
      <w:r w:rsidRPr="00653018">
        <w:t xml:space="preserve"> 265-268.</w:t>
      </w:r>
    </w:p>
  </w:footnote>
  <w:footnote w:id="4">
    <w:p w14:paraId="42B0A01B" w14:textId="790B2133" w:rsidR="007D4427" w:rsidRDefault="007D4427" w:rsidP="00532369">
      <w:pPr>
        <w:pStyle w:val="Textpoznpodarou"/>
        <w:jc w:val="both"/>
      </w:pPr>
      <w:r>
        <w:rPr>
          <w:rStyle w:val="Znakapoznpodarou"/>
        </w:rPr>
        <w:footnoteRef/>
      </w:r>
      <w:r>
        <w:t xml:space="preserve"> </w:t>
      </w:r>
      <w:r w:rsidRPr="008410E9">
        <w:t>G. Sven, S.</w:t>
      </w:r>
      <w:r>
        <w:t xml:space="preserve"> </w:t>
      </w:r>
      <w:r w:rsidRPr="008410E9">
        <w:t>Plotkin, K.</w:t>
      </w:r>
      <w:r>
        <w:t xml:space="preserve"> </w:t>
      </w:r>
      <w:r w:rsidRPr="008410E9">
        <w:t>McCarthy,</w:t>
      </w:r>
      <w:r>
        <w:t xml:space="preserve"> </w:t>
      </w:r>
      <w:r w:rsidR="003716A2">
        <w:t>„</w:t>
      </w:r>
      <w:r w:rsidRPr="003716A2">
        <w:t>Gamma Globulin Prophylaxis; Inactivated Rubella Virus; Production and Biological Control of Live Attenuated Rubella Virus Vaccines,</w:t>
      </w:r>
      <w:r w:rsidR="003716A2">
        <w:t>“</w:t>
      </w:r>
      <w:r w:rsidRPr="008410E9">
        <w:t xml:space="preserve"> </w:t>
      </w:r>
      <w:r w:rsidRPr="003716A2">
        <w:rPr>
          <w:i/>
        </w:rPr>
        <w:t>American Journal of Diseases of Children</w:t>
      </w:r>
      <w:r w:rsidRPr="008410E9">
        <w:t xml:space="preserve"> </w:t>
      </w:r>
      <w:r>
        <w:t>118.2 (1969)</w:t>
      </w:r>
      <w:r w:rsidRPr="008410E9">
        <w:t>:</w:t>
      </w:r>
      <w:r>
        <w:t xml:space="preserve"> </w:t>
      </w:r>
      <w:r w:rsidRPr="008410E9">
        <w:t>372-381.</w:t>
      </w:r>
    </w:p>
  </w:footnote>
  <w:footnote w:id="5">
    <w:p w14:paraId="4D188EAD" w14:textId="049F7842" w:rsidR="008410E9" w:rsidRDefault="008410E9" w:rsidP="00532369">
      <w:pPr>
        <w:pStyle w:val="Textpoznpodarou"/>
        <w:jc w:val="both"/>
      </w:pPr>
      <w:r>
        <w:rPr>
          <w:rStyle w:val="Znakapoznpodarou"/>
        </w:rPr>
        <w:footnoteRef/>
      </w:r>
      <w:r>
        <w:t xml:space="preserve"> </w:t>
      </w:r>
      <w:r w:rsidRPr="008410E9">
        <w:t xml:space="preserve">L. Hayflick, </w:t>
      </w:r>
      <w:r w:rsidR="003716A2">
        <w:t>„</w:t>
      </w:r>
      <w:r w:rsidRPr="003716A2">
        <w:t>The Limited In Vitro Lifetime of Human Diploid Cell Strains,</w:t>
      </w:r>
      <w:r w:rsidR="003716A2">
        <w:t>“</w:t>
      </w:r>
      <w:r w:rsidRPr="008410E9">
        <w:t xml:space="preserve"> </w:t>
      </w:r>
      <w:r w:rsidRPr="003716A2">
        <w:rPr>
          <w:i/>
        </w:rPr>
        <w:t>Experimental Cell Research</w:t>
      </w:r>
      <w:r w:rsidRPr="008410E9">
        <w:t xml:space="preserve"> 1965, 37(3):</w:t>
      </w:r>
      <w:r>
        <w:t xml:space="preserve"> </w:t>
      </w:r>
      <w:r w:rsidR="00A30215">
        <w:t>614-636;</w:t>
      </w:r>
      <w:r w:rsidRPr="008410E9">
        <w:t xml:space="preserve"> G. Sven</w:t>
      </w:r>
      <w:r w:rsidR="00A30215">
        <w:t xml:space="preserve"> </w:t>
      </w:r>
      <w:r w:rsidR="00A30215" w:rsidRPr="00A30215">
        <w:rPr>
          <w:i/>
        </w:rPr>
        <w:t>et al.</w:t>
      </w:r>
      <w:r w:rsidRPr="008410E9">
        <w:t>,</w:t>
      </w:r>
      <w:r>
        <w:t xml:space="preserve"> </w:t>
      </w:r>
      <w:r w:rsidR="003716A2">
        <w:t>„</w:t>
      </w:r>
      <w:r w:rsidRPr="003716A2">
        <w:t>Gamma Globulin Prophylaxis</w:t>
      </w:r>
      <w:r w:rsidR="003716A2">
        <w:t>“</w:t>
      </w:r>
      <w:r w:rsidRPr="008410E9">
        <w:t>.</w:t>
      </w:r>
    </w:p>
  </w:footnote>
  <w:footnote w:id="6">
    <w:p w14:paraId="5CC7CFC8" w14:textId="3681A54D" w:rsidR="00A30215" w:rsidRDefault="00A30215" w:rsidP="00532369">
      <w:pPr>
        <w:pStyle w:val="Textpoznpodarou"/>
        <w:jc w:val="both"/>
      </w:pPr>
      <w:r>
        <w:rPr>
          <w:rStyle w:val="Znakapoznpodarou"/>
        </w:rPr>
        <w:footnoteRef/>
      </w:r>
      <w:r>
        <w:t xml:space="preserve"> S. A. Plotkin, D. Cornfeld, T</w:t>
      </w:r>
      <w:r w:rsidRPr="00EC7FA9">
        <w:t xml:space="preserve">. H. Ingalls, </w:t>
      </w:r>
      <w:r w:rsidR="003716A2">
        <w:t>„</w:t>
      </w:r>
      <w:r w:rsidRPr="003716A2">
        <w:t>Studies of Immunization With Living Rubella Virus, Trials in Children With a Strain Cultured From an Aborted Fetus,</w:t>
      </w:r>
      <w:r w:rsidR="003716A2">
        <w:t>“</w:t>
      </w:r>
      <w:r w:rsidRPr="00EC7FA9">
        <w:t xml:space="preserve"> </w:t>
      </w:r>
      <w:r w:rsidRPr="003716A2">
        <w:rPr>
          <w:i/>
        </w:rPr>
        <w:t>American Journal of Diseases in Children</w:t>
      </w:r>
      <w:r w:rsidRPr="00EC7FA9">
        <w:t xml:space="preserve"> </w:t>
      </w:r>
      <w:r>
        <w:t>110.</w:t>
      </w:r>
      <w:r w:rsidRPr="00EC7FA9">
        <w:t>4</w:t>
      </w:r>
      <w:r>
        <w:t xml:space="preserve"> (1965</w:t>
      </w:r>
      <w:r w:rsidRPr="00EC7FA9">
        <w:t>): 381-389.</w:t>
      </w:r>
    </w:p>
  </w:footnote>
  <w:footnote w:id="7">
    <w:p w14:paraId="625B8FCA" w14:textId="38E061D5" w:rsidR="009B2DFD" w:rsidRDefault="009B2DFD" w:rsidP="00532369">
      <w:pPr>
        <w:pStyle w:val="Textpoznpodarou"/>
        <w:jc w:val="both"/>
      </w:pPr>
      <w:r>
        <w:rPr>
          <w:rStyle w:val="Znakapoznpodarou"/>
        </w:rPr>
        <w:footnoteRef/>
      </w:r>
      <w:r>
        <w:t xml:space="preserve"> </w:t>
      </w:r>
      <w:r w:rsidRPr="009B2DFD">
        <w:t xml:space="preserve">J. P. Jacobs, C. M. Jones, J. P. Baille, </w:t>
      </w:r>
      <w:r w:rsidR="003716A2">
        <w:t>„</w:t>
      </w:r>
      <w:r w:rsidRPr="003716A2">
        <w:t>Characteristics of a Human Diploid Cell Designated MRC-5,</w:t>
      </w:r>
      <w:r w:rsidR="003716A2">
        <w:t>“</w:t>
      </w:r>
      <w:r w:rsidRPr="009B2DFD">
        <w:t xml:space="preserve"> </w:t>
      </w:r>
      <w:r w:rsidRPr="003716A2">
        <w:rPr>
          <w:i/>
        </w:rPr>
        <w:t>Nature</w:t>
      </w:r>
      <w:r w:rsidRPr="009B2DFD">
        <w:t xml:space="preserve"> </w:t>
      </w:r>
      <w:r w:rsidR="00A30215" w:rsidRPr="009B2DFD">
        <w:t>277</w:t>
      </w:r>
      <w:r w:rsidR="00A30215">
        <w:t>.5254 (July 11, 1970):</w:t>
      </w:r>
      <w:r w:rsidRPr="009B2DFD">
        <w:t xml:space="preserve"> 168-170.</w:t>
      </w:r>
    </w:p>
  </w:footnote>
  <w:footnote w:id="8">
    <w:p w14:paraId="6DA82507" w14:textId="27B3AB14" w:rsidR="009A169B" w:rsidRPr="00AC125E" w:rsidRDefault="009A169B" w:rsidP="00532369">
      <w:pPr>
        <w:pStyle w:val="Textpoznpodarou"/>
        <w:jc w:val="both"/>
      </w:pPr>
      <w:r>
        <w:rPr>
          <w:rStyle w:val="Znakapoznpodarou"/>
        </w:rPr>
        <w:footnoteRef/>
      </w:r>
      <w:r w:rsidR="00AC125E">
        <w:t xml:space="preserve"> Pro farmaceutickou produkci adenovirových vektorů (genovou terapii) byly vyvinuty dvě další permanentní lidské buněčné linie, a to HEK 293</w:t>
      </w:r>
      <w:r w:rsidR="00CE7C1D">
        <w:t xml:space="preserve"> </w:t>
      </w:r>
      <w:r w:rsidR="00CE7C1D" w:rsidRPr="00CE7C1D">
        <w:t>[</w:t>
      </w:r>
      <w:proofErr w:type="spellStart"/>
      <w:r w:rsidR="00CE7C1D" w:rsidRPr="00CE7C1D">
        <w:rPr>
          <w:i/>
        </w:rPr>
        <w:t>human</w:t>
      </w:r>
      <w:proofErr w:type="spellEnd"/>
      <w:r w:rsidR="00CE7C1D" w:rsidRPr="00CE7C1D">
        <w:rPr>
          <w:i/>
        </w:rPr>
        <w:t xml:space="preserve"> </w:t>
      </w:r>
      <w:proofErr w:type="spellStart"/>
      <w:r w:rsidR="00CE7C1D" w:rsidRPr="00CE7C1D">
        <w:rPr>
          <w:i/>
        </w:rPr>
        <w:t>embryonic</w:t>
      </w:r>
      <w:proofErr w:type="spellEnd"/>
      <w:r w:rsidR="00CE7C1D" w:rsidRPr="00CE7C1D">
        <w:rPr>
          <w:i/>
        </w:rPr>
        <w:t xml:space="preserve"> </w:t>
      </w:r>
      <w:proofErr w:type="spellStart"/>
      <w:r w:rsidR="00CE7C1D" w:rsidRPr="00CE7C1D">
        <w:rPr>
          <w:i/>
        </w:rPr>
        <w:t>kidney</w:t>
      </w:r>
      <w:proofErr w:type="spellEnd"/>
      <w:r w:rsidR="00CE7C1D" w:rsidRPr="00CE7C1D">
        <w:t>]</w:t>
      </w:r>
      <w:r w:rsidR="00AC125E">
        <w:t xml:space="preserve">, z primárních ledvinových buněk lidského embrya </w:t>
      </w:r>
      <w:r w:rsidR="00951E68">
        <w:t>pozměněných fragmentovaným adenovirem typu 5 (materiál byl získán pravděpodobně v roce 1972 z potraceného plodu), a PER.C6, vytvořená z buněk sítnice dítěte</w:t>
      </w:r>
      <w:r w:rsidR="00951E68" w:rsidRPr="00951E68">
        <w:t xml:space="preserve"> </w:t>
      </w:r>
      <w:r w:rsidR="00951E68">
        <w:t>potraceného v 18. týdnu těhotenství. Ty nebyly použity pro vývoj žádné současné vakcíny obsahující živé oslabené viry, a to kvůli jejich tendenci vyvolávat u příjemců růst rakovinotvorných buněk. Některé vakcíny, zatím stále ve fázi výzkumu, jsou však připravené s využitím buněčné linie PER.C6</w:t>
      </w:r>
      <w:r w:rsidR="00C501A9">
        <w:t xml:space="preserve"> (</w:t>
      </w:r>
      <w:r w:rsidR="00C501A9" w:rsidRPr="00C501A9">
        <w:t>Cruce</w:t>
      </w:r>
      <w:r w:rsidR="00C501A9">
        <w:t>ll N.V., Leiden, Nizozemí</w:t>
      </w:r>
      <w:r w:rsidR="00C501A9" w:rsidRPr="00C501A9">
        <w:t>)</w:t>
      </w:r>
      <w:r w:rsidR="00951E68">
        <w:t xml:space="preserve">: </w:t>
      </w:r>
      <w:r w:rsidR="00C501A9">
        <w:t xml:space="preserve">proti viru eboly (Crucell N.V. a </w:t>
      </w:r>
      <w:r w:rsidR="0062453E" w:rsidRPr="0062453E">
        <w:t>National Institutes of Health</w:t>
      </w:r>
      <w:r w:rsidR="0062453E">
        <w:t xml:space="preserve">:  </w:t>
      </w:r>
      <w:r w:rsidR="0062453E" w:rsidRPr="0062453E">
        <w:t>Vaccine Research Center</w:t>
      </w:r>
      <w:r w:rsidR="00C501A9">
        <w:t xml:space="preserve"> při</w:t>
      </w:r>
      <w:r w:rsidR="0062453E">
        <w:t xml:space="preserve"> National Institute</w:t>
      </w:r>
      <w:r w:rsidR="00C501A9">
        <w:t xml:space="preserve"> </w:t>
      </w:r>
      <w:r w:rsidR="0062453E">
        <w:t xml:space="preserve">of </w:t>
      </w:r>
      <w:r w:rsidR="00C501A9">
        <w:t>Allergy and Infectious Diseases, NIAID), HIV (Merck), chřipky (MedImmune a</w:t>
      </w:r>
      <w:r w:rsidR="00C501A9" w:rsidRPr="00C501A9">
        <w:t xml:space="preserve"> Sanofi Pasteur</w:t>
      </w:r>
      <w:r w:rsidR="00C501A9">
        <w:t>) a japonské encefalitidy (Crucell N.V. a Rhein Biotech).</w:t>
      </w:r>
    </w:p>
  </w:footnote>
  <w:footnote w:id="9">
    <w:p w14:paraId="66A165EB" w14:textId="71929F21" w:rsidR="00B0454A" w:rsidRDefault="00B0454A" w:rsidP="00532369">
      <w:pPr>
        <w:pStyle w:val="Textpoznpodarou"/>
        <w:jc w:val="both"/>
      </w:pPr>
      <w:r>
        <w:rPr>
          <w:rStyle w:val="Znakapoznpodarou"/>
        </w:rPr>
        <w:footnoteRef/>
      </w:r>
      <w:r>
        <w:t xml:space="preserve"> </w:t>
      </w:r>
      <w:r w:rsidR="00B92388">
        <w:t>Proti těmto různým infekčním chorobám existují i alternativní vakcíny, připravené s využitím buněk a tkání zvířat, a proto eticky přijatelné. Jejich dostupnost závisí na konkrétní zemi. Co se týče konkrétně Spojených států, v současné době pro očkování proti zarděnkám, planým neštovicím a hepatitidě A ne</w:t>
      </w:r>
      <w:r w:rsidR="006645D3">
        <w:t>jsou</w:t>
      </w:r>
      <w:r w:rsidR="003F58B1">
        <w:t xml:space="preserve"> k dispozici</w:t>
      </w:r>
      <w:r w:rsidR="00CF4453">
        <w:t xml:space="preserve"> jiné vakcíny, než ty nabízené firmou Merck a vyrobené s pomocí lidských buněčných linií WI-38 a MRC-5. </w:t>
      </w:r>
      <w:r w:rsidR="003F58B1">
        <w:t>Existuje vakcína proti planým neštovicím ACAM 2000 (Acambis-Baxter) (vakcína proti planým neštovicím druhé generace, zatím ve skladu, neschválená ve Spojených státech), připravená z buněčné linie Vero (získané z ledvin kočkodana zel</w:t>
      </w:r>
      <w:r w:rsidR="002D732C">
        <w:t>e</w:t>
      </w:r>
      <w:r w:rsidR="003F58B1">
        <w:t>ného)</w:t>
      </w:r>
      <w:r w:rsidR="007B3651">
        <w:t>, která se tedy nabízí jako alternativa k Acambis 1000. Vakcíny proti příušnicím (Mumpsvax, Merck), spalničkám (Attenuvax, Merck) a vzteklině (RabAvert, Chiron Therapeutics) jsou vyrobené z kuřecích embryí (způsobují však vážné alergie). Existují vakcíny proti dětské obrně (</w:t>
      </w:r>
      <w:r w:rsidR="007B3651" w:rsidRPr="007B3651">
        <w:t>IPOL, Aventis-Pasteur</w:t>
      </w:r>
      <w:r w:rsidR="007B3651">
        <w:t xml:space="preserve">, připravené s pomocí buněk </w:t>
      </w:r>
      <w:r w:rsidR="002D732C">
        <w:t>ledvin opice</w:t>
      </w:r>
      <w:r w:rsidR="007B3651">
        <w:t xml:space="preserve">) a proti planým neštovicím (vakcína </w:t>
      </w:r>
      <w:r w:rsidR="00BC0156">
        <w:t xml:space="preserve">třetí generace </w:t>
      </w:r>
      <w:r w:rsidR="007B3651">
        <w:t>MVA</w:t>
      </w:r>
      <w:r w:rsidR="00BC0156">
        <w:t xml:space="preserve"> [</w:t>
      </w:r>
      <w:r w:rsidR="00BC0156" w:rsidRPr="00BC0156">
        <w:rPr>
          <w:i/>
        </w:rPr>
        <w:t>modified vaccinia ankara</w:t>
      </w:r>
      <w:r w:rsidR="00BC0156">
        <w:t xml:space="preserve">], Acambis-Baxter). V Evropě a Japonsku jsou dostupné další vakcíny proti zarděnkám a hepatitidě A, nevyužívající lidské buněčné linie. Kitasato Institute vyrábí čtyři vakcíny proti zarděnkám, a to Takahashi, </w:t>
      </w:r>
      <w:r w:rsidR="007B3651">
        <w:t xml:space="preserve"> </w:t>
      </w:r>
      <w:r w:rsidR="00BC0156" w:rsidRPr="00BC0156">
        <w:t>[TCR</w:t>
      </w:r>
      <w:r w:rsidR="00BC0156">
        <w:t>B19], TO-336 a</w:t>
      </w:r>
      <w:r w:rsidR="00BC0156" w:rsidRPr="00BC0156">
        <w:t xml:space="preserve"> Matuba</w:t>
      </w:r>
      <w:r w:rsidR="00BC0156">
        <w:t xml:space="preserve">, jež byly připraveny z buněk ledvin králíka, a jednu (Matuura) vyvinutou na buňkách embrya křepelky. Výzkumný institut Kaketsuken vyrábí další </w:t>
      </w:r>
      <w:r w:rsidR="00DA600D">
        <w:t>vakcínu proti hepatitidě A, zvanou AImmungen, připravenou z opičích ledvinových buněk. Jediným problémem zůstává vakcína Varivax</w:t>
      </w:r>
      <w:r w:rsidR="00DA600D" w:rsidRPr="00DA600D">
        <w:t>®</w:t>
      </w:r>
      <w:r w:rsidR="00DA600D">
        <w:t xml:space="preserve"> proti planým neštovicím, pro kterou neexistuje žádná alternativa.</w:t>
      </w:r>
    </w:p>
  </w:footnote>
  <w:footnote w:id="10">
    <w:p w14:paraId="58CFC342" w14:textId="5F136D30" w:rsidR="00B0454A" w:rsidRDefault="00B0454A" w:rsidP="00532369">
      <w:pPr>
        <w:pStyle w:val="Textpoznpodarou"/>
        <w:jc w:val="both"/>
      </w:pPr>
      <w:r>
        <w:rPr>
          <w:rStyle w:val="Znakapoznpodarou"/>
        </w:rPr>
        <w:footnoteRef/>
      </w:r>
      <w:r>
        <w:t xml:space="preserve"> </w:t>
      </w:r>
      <w:r w:rsidR="00AE5C6B">
        <w:t>Vakcína proti zarděnkám používající kmen Wistar RA 27/3 živých oslabených virů zarděnek, upravených a namnožených ve WI-38 (lidských diploidních plicních fibroblastech), se nachází v ohnisku současné kontroverze ohledně morálnosti používání vakcín připravených s pomocí lidských buněčných linií z potracených plodů.</w:t>
      </w:r>
    </w:p>
  </w:footnote>
  <w:footnote w:id="11">
    <w:p w14:paraId="3582A17B" w14:textId="6639B3AA" w:rsidR="008A5304" w:rsidRDefault="008A5304" w:rsidP="00532369">
      <w:pPr>
        <w:pStyle w:val="Textpoznpodarou"/>
        <w:jc w:val="both"/>
      </w:pPr>
      <w:r>
        <w:rPr>
          <w:rStyle w:val="Znakapoznpodarou"/>
        </w:rPr>
        <w:footnoteRef/>
      </w:r>
      <w:r>
        <w:t xml:space="preserve"> </w:t>
      </w:r>
      <w:r w:rsidR="00B0454A">
        <w:t xml:space="preserve">D. M. Prümmer O.P., </w:t>
      </w:r>
      <w:r w:rsidR="00830D36">
        <w:t>„</w:t>
      </w:r>
      <w:r w:rsidR="00B0454A" w:rsidRPr="00830D36">
        <w:t>De cooperatione ad malum,</w:t>
      </w:r>
      <w:r w:rsidR="00830D36">
        <w:t>“</w:t>
      </w:r>
      <w:r w:rsidR="00B0454A" w:rsidRPr="0090349D">
        <w:rPr>
          <w:i/>
        </w:rPr>
        <w:t xml:space="preserve"> </w:t>
      </w:r>
      <w:r w:rsidR="00B0454A" w:rsidRPr="00830D36">
        <w:t>in</w:t>
      </w:r>
      <w:r w:rsidR="00B0454A" w:rsidRPr="0090349D">
        <w:rPr>
          <w:i/>
        </w:rPr>
        <w:t xml:space="preserve"> Manuale Theologiae Moralis secundum Principia S. Thomae Aquinatis</w:t>
      </w:r>
      <w:r w:rsidR="00830D36">
        <w:t>, tomus I</w:t>
      </w:r>
      <w:r w:rsidR="00B0454A">
        <w:t xml:space="preserve"> </w:t>
      </w:r>
      <w:r w:rsidR="00830D36">
        <w:t>(Friburgi Brisgoviae: Herder &amp; Co.</w:t>
      </w:r>
      <w:r w:rsidR="00B0454A">
        <w:t>, 1923</w:t>
      </w:r>
      <w:r w:rsidR="00830D36">
        <w:t>), pars I, t</w:t>
      </w:r>
      <w:r w:rsidR="00B0454A">
        <w:t>ra</w:t>
      </w:r>
      <w:r w:rsidR="008E33D5">
        <w:t>c</w:t>
      </w:r>
      <w:r w:rsidR="00830D36">
        <w:t>t. IX, caput III, n. 2,</w:t>
      </w:r>
      <w:r w:rsidR="00B0454A">
        <w:t xml:space="preserve"> </w:t>
      </w:r>
      <w:r w:rsidR="00B0454A" w:rsidRPr="009A6945">
        <w:t>4</w:t>
      </w:r>
      <w:r w:rsidR="00B0454A">
        <w:t xml:space="preserve">29-434. K. H. Peschke, </w:t>
      </w:r>
      <w:r w:rsidR="00830D36">
        <w:t>„</w:t>
      </w:r>
      <w:r w:rsidR="00B0454A" w:rsidRPr="00830D36">
        <w:t>Cooperation in the sins of others,</w:t>
      </w:r>
      <w:r w:rsidR="00830D36">
        <w:t>“</w:t>
      </w:r>
      <w:r w:rsidR="00B0454A">
        <w:t xml:space="preserve"> in </w:t>
      </w:r>
      <w:r w:rsidR="00B0454A" w:rsidRPr="0090349D">
        <w:rPr>
          <w:i/>
        </w:rPr>
        <w:t>Christian Ethics. Moral Theology in the Light of Vatican</w:t>
      </w:r>
      <w:r w:rsidR="008E33D5">
        <w:rPr>
          <w:i/>
        </w:rPr>
        <w:t> </w:t>
      </w:r>
      <w:r w:rsidR="00B0454A" w:rsidRPr="0090349D">
        <w:rPr>
          <w:i/>
        </w:rPr>
        <w:t>II</w:t>
      </w:r>
      <w:r w:rsidR="00B0454A">
        <w:t xml:space="preserve">, vol. I, </w:t>
      </w:r>
      <w:r w:rsidR="00B0454A" w:rsidRPr="009469AF">
        <w:rPr>
          <w:i/>
        </w:rPr>
        <w:t>General Moral Theology</w:t>
      </w:r>
      <w:r w:rsidR="00B0454A">
        <w:t xml:space="preserve"> </w:t>
      </w:r>
      <w:r w:rsidR="009469AF">
        <w:t>(Alcester: C. Goodliffe Neale</w:t>
      </w:r>
      <w:r w:rsidR="00B0454A">
        <w:t>, 1986</w:t>
      </w:r>
      <w:r w:rsidR="009469AF">
        <w:t xml:space="preserve">): </w:t>
      </w:r>
      <w:r w:rsidR="00B0454A">
        <w:t>320-324.</w:t>
      </w:r>
    </w:p>
  </w:footnote>
  <w:footnote w:id="12">
    <w:p w14:paraId="6F79B1BD" w14:textId="6D82C87A" w:rsidR="007F452F" w:rsidRDefault="007F452F" w:rsidP="00532369">
      <w:pPr>
        <w:pStyle w:val="Textpoznpodarou"/>
        <w:jc w:val="both"/>
      </w:pPr>
      <w:r>
        <w:rPr>
          <w:rStyle w:val="Znakapoznpodarou"/>
        </w:rPr>
        <w:footnoteRef/>
      </w:r>
      <w:r>
        <w:t xml:space="preserve"> </w:t>
      </w:r>
      <w:r w:rsidR="008E33D5">
        <w:t xml:space="preserve">A. Fisher, </w:t>
      </w:r>
      <w:r w:rsidR="009469AF">
        <w:t>„</w:t>
      </w:r>
      <w:r w:rsidR="008E33D5" w:rsidRPr="009469AF">
        <w:t>Co-operation in Evil</w:t>
      </w:r>
      <w:r w:rsidR="00DC13BC" w:rsidRPr="009469AF">
        <w:t>,</w:t>
      </w:r>
      <w:r w:rsidR="009469AF">
        <w:t>“</w:t>
      </w:r>
      <w:r w:rsidR="00DC13BC">
        <w:t xml:space="preserve"> </w:t>
      </w:r>
      <w:r w:rsidR="00DC13BC" w:rsidRPr="009469AF">
        <w:rPr>
          <w:i/>
        </w:rPr>
        <w:t>Catholic Medical Quarterly</w:t>
      </w:r>
      <w:r w:rsidR="008E33D5">
        <w:t xml:space="preserve"> </w:t>
      </w:r>
      <w:r w:rsidR="00DC13BC">
        <w:t>44.3 (1994</w:t>
      </w:r>
      <w:r w:rsidR="00A81394">
        <w:t>):</w:t>
      </w:r>
      <w:r w:rsidR="009469AF">
        <w:t xml:space="preserve"> 15-22;</w:t>
      </w:r>
      <w:r w:rsidR="008E33D5">
        <w:t xml:space="preserve"> D. Tettamanzi, </w:t>
      </w:r>
      <w:r w:rsidR="009469AF">
        <w:t>„</w:t>
      </w:r>
      <w:r w:rsidR="008E33D5" w:rsidRPr="009469AF">
        <w:t>Cooperazione,</w:t>
      </w:r>
      <w:r w:rsidR="009469AF">
        <w:t>“</w:t>
      </w:r>
      <w:r w:rsidR="008E33D5">
        <w:t xml:space="preserve"> in </w:t>
      </w:r>
      <w:r w:rsidR="008E33D5" w:rsidRPr="0090349D">
        <w:rPr>
          <w:i/>
        </w:rPr>
        <w:t>Dizionario di Bioetica</w:t>
      </w:r>
      <w:r w:rsidR="008E33D5">
        <w:t>, S. Leone, S. Privitera</w:t>
      </w:r>
      <w:r w:rsidR="00795FB5">
        <w:t>,</w:t>
      </w:r>
      <w:r w:rsidR="008E33D5">
        <w:t xml:space="preserve"> ed</w:t>
      </w:r>
      <w:r w:rsidR="009469AF">
        <w:t>s.</w:t>
      </w:r>
      <w:r w:rsidR="008E33D5">
        <w:t xml:space="preserve"> </w:t>
      </w:r>
      <w:r w:rsidR="009469AF">
        <w:t xml:space="preserve">(Bologna/Acireale: </w:t>
      </w:r>
      <w:r w:rsidR="008E33D5">
        <w:t>EDB/</w:t>
      </w:r>
      <w:r w:rsidR="009469AF">
        <w:t>Istituto Siciliano di Bioetica</w:t>
      </w:r>
      <w:r w:rsidR="008E33D5">
        <w:t>,</w:t>
      </w:r>
      <w:r w:rsidR="009469AF">
        <w:t xml:space="preserve"> 1994), 194-198;</w:t>
      </w:r>
      <w:r w:rsidR="008E33D5">
        <w:t xml:space="preserve"> L. Melina, </w:t>
      </w:r>
      <w:r w:rsidR="009469AF">
        <w:t>„</w:t>
      </w:r>
      <w:r w:rsidR="008E33D5" w:rsidRPr="009469AF">
        <w:t>La cooperazione con azioni moralmente cattive contro la vita umana,</w:t>
      </w:r>
      <w:r w:rsidR="009469AF">
        <w:t>“</w:t>
      </w:r>
      <w:r w:rsidR="008E33D5">
        <w:t xml:space="preserve"> in </w:t>
      </w:r>
      <w:r w:rsidR="008E33D5" w:rsidRPr="0090349D">
        <w:rPr>
          <w:i/>
        </w:rPr>
        <w:t xml:space="preserve">Commentario Interdisciplinare alla </w:t>
      </w:r>
      <w:r w:rsidR="008E33D5">
        <w:rPr>
          <w:i/>
        </w:rPr>
        <w:t>„</w:t>
      </w:r>
      <w:r w:rsidR="008E33D5" w:rsidRPr="0090349D">
        <w:rPr>
          <w:i/>
        </w:rPr>
        <w:t xml:space="preserve">Evangelium </w:t>
      </w:r>
      <w:r w:rsidR="008E33D5">
        <w:rPr>
          <w:i/>
        </w:rPr>
        <w:t>Vitae“</w:t>
      </w:r>
      <w:r w:rsidR="008E33D5">
        <w:t xml:space="preserve">, E. Sgreccia, </w:t>
      </w:r>
      <w:r w:rsidR="008E33D5" w:rsidRPr="004271C0">
        <w:t>R. Lucas Lucas</w:t>
      </w:r>
      <w:r w:rsidR="00795FB5">
        <w:t>,</w:t>
      </w:r>
      <w:r w:rsidR="009469AF">
        <w:t xml:space="preserve"> </w:t>
      </w:r>
      <w:r w:rsidR="00795FB5">
        <w:t xml:space="preserve">eds. </w:t>
      </w:r>
      <w:r w:rsidR="009469AF">
        <w:t>(Vaticano: Libreria Editrice Vaticana, 1997)</w:t>
      </w:r>
      <w:r w:rsidR="00795FB5">
        <w:t>,</w:t>
      </w:r>
      <w:r w:rsidR="009469AF">
        <w:t xml:space="preserve"> 467-490;</w:t>
      </w:r>
      <w:r w:rsidR="008E33D5">
        <w:t xml:space="preserve"> E. Sgreccia, </w:t>
      </w:r>
      <w:r w:rsidR="008E33D5" w:rsidRPr="0090349D">
        <w:rPr>
          <w:i/>
        </w:rPr>
        <w:t>Manuale di Bioetica</w:t>
      </w:r>
      <w:r w:rsidR="008E33D5">
        <w:t xml:space="preserve">, vol. I, </w:t>
      </w:r>
      <w:r w:rsidR="00795FB5">
        <w:t>3a</w:t>
      </w:r>
      <w:r w:rsidR="009469AF">
        <w:t xml:space="preserve"> ed. (Milano: Vita e Pensiero, 1999)</w:t>
      </w:r>
      <w:r w:rsidR="00795FB5">
        <w:t>,</w:t>
      </w:r>
      <w:r w:rsidR="009469AF">
        <w:t xml:space="preserve"> </w:t>
      </w:r>
      <w:r w:rsidR="008E33D5">
        <w:t>362-363.</w:t>
      </w:r>
    </w:p>
  </w:footnote>
  <w:footnote w:id="13">
    <w:p w14:paraId="2AA4997F" w14:textId="16921992" w:rsidR="003A303F" w:rsidRDefault="003A303F" w:rsidP="00532369">
      <w:pPr>
        <w:pStyle w:val="Textpoznpodarou"/>
        <w:jc w:val="both"/>
      </w:pPr>
      <w:r>
        <w:rPr>
          <w:rStyle w:val="Znakapoznpodarou"/>
        </w:rPr>
        <w:footnoteRef/>
      </w:r>
      <w:r>
        <w:t xml:space="preserve"> </w:t>
      </w:r>
      <w:r w:rsidR="00DB257A">
        <w:t xml:space="preserve">Srov. Jan Pavel II., enc. </w:t>
      </w:r>
      <w:r w:rsidR="00DB257A" w:rsidRPr="00DB257A">
        <w:rPr>
          <w:i/>
        </w:rPr>
        <w:t>Evangelium vitae</w:t>
      </w:r>
      <w:r w:rsidR="00DB257A">
        <w:t>, č. 74.</w:t>
      </w:r>
    </w:p>
  </w:footnote>
  <w:footnote w:id="14">
    <w:p w14:paraId="07A15E1A" w14:textId="583157D3" w:rsidR="007F452F" w:rsidRDefault="007F452F" w:rsidP="00532369">
      <w:pPr>
        <w:pStyle w:val="Textpoznpodarou"/>
        <w:jc w:val="both"/>
      </w:pPr>
      <w:r>
        <w:rPr>
          <w:rStyle w:val="Znakapoznpodarou"/>
        </w:rPr>
        <w:footnoteRef/>
      </w:r>
      <w:r>
        <w:t xml:space="preserve"> </w:t>
      </w:r>
      <w:r w:rsidR="00DB257A">
        <w:t xml:space="preserve">Srov. </w:t>
      </w:r>
      <w:r w:rsidRPr="007F452F">
        <w:rPr>
          <w:i/>
        </w:rPr>
        <w:t>Katechismus katolické církve</w:t>
      </w:r>
      <w:r>
        <w:t>, č. 1868.</w:t>
      </w:r>
    </w:p>
  </w:footnote>
  <w:footnote w:id="15">
    <w:p w14:paraId="22AC42C8" w14:textId="5D2F8ABA" w:rsidR="001326A4" w:rsidRDefault="001326A4" w:rsidP="00532369">
      <w:pPr>
        <w:pStyle w:val="Textpoznpodarou"/>
        <w:jc w:val="both"/>
      </w:pPr>
      <w:r>
        <w:rPr>
          <w:rStyle w:val="Znakapoznpodarou"/>
        </w:rPr>
        <w:footnoteRef/>
      </w:r>
      <w:r>
        <w:t xml:space="preserve"> </w:t>
      </w:r>
      <w:r w:rsidR="001C2259">
        <w:t xml:space="preserve">Mezi alternativní vakcíny patří ty, které byly vyrobeny pomocí buněčných linií nepocházejících </w:t>
      </w:r>
      <w:r w:rsidR="000A48B7">
        <w:t>z</w:t>
      </w:r>
      <w:r w:rsidR="001C2259">
        <w:t xml:space="preserve"> člověka, např. b</w:t>
      </w:r>
      <w:r w:rsidR="00EF08AE">
        <w:t>uněčné</w:t>
      </w:r>
      <w:r w:rsidR="001C2259">
        <w:t xml:space="preserve"> linie Verox (z opic) (</w:t>
      </w:r>
      <w:r w:rsidR="001C2259" w:rsidRPr="001C2259">
        <w:t>D.</w:t>
      </w:r>
      <w:r w:rsidR="001C2259">
        <w:t xml:space="preserve"> Vinnedge, „The Smallpox Vaccine,“</w:t>
      </w:r>
      <w:r w:rsidR="001C2259" w:rsidRPr="001C2259">
        <w:t xml:space="preserve"> </w:t>
      </w:r>
      <w:r w:rsidR="001C2259" w:rsidRPr="001C2259">
        <w:rPr>
          <w:i/>
          <w:iCs/>
        </w:rPr>
        <w:t xml:space="preserve">National Catholic Bioethics Quarterly </w:t>
      </w:r>
      <w:r w:rsidR="001C2259" w:rsidRPr="001C2259">
        <w:t>2.1 [Spring</w:t>
      </w:r>
      <w:r w:rsidR="001C2259">
        <w:t xml:space="preserve"> </w:t>
      </w:r>
      <w:r w:rsidR="001C2259" w:rsidRPr="001C2259">
        <w:t>2000]: 2),</w:t>
      </w:r>
      <w:r w:rsidR="001C2259">
        <w:t xml:space="preserve"> </w:t>
      </w:r>
      <w:r w:rsidR="00EF08AE">
        <w:t xml:space="preserve">ledvinových buněk králíků či opic nebo buněk kuřecích embryí. Nicméně je nutné upozornit na skutečnost, že po použití některých vakcín připravených touto cestou se objevily těžké alergie. </w:t>
      </w:r>
      <w:r w:rsidR="00957D3F">
        <w:t>Využití technologie rekombinantní DNA může v blízké budoucnosti vést k vývoji nových vakcín, které už pro zeslabení  a namnožení viru nebudou potřebovat kultury lidských diploidních buněk. Tyto vakcíny totiž už nebudou připravovány z oslabeného viru, nýbrž z jeho genomu a antigenů vyvinutých s jeho pomocí (</w:t>
      </w:r>
      <w:r w:rsidR="00126A40">
        <w:t>G. C. Woodrow, „</w:t>
      </w:r>
      <w:r w:rsidR="00957D3F" w:rsidRPr="00957D3F">
        <w:t>An Overview of Biotechnology</w:t>
      </w:r>
      <w:r w:rsidR="00957D3F">
        <w:t xml:space="preserve"> </w:t>
      </w:r>
      <w:r w:rsidR="00957D3F" w:rsidRPr="00957D3F">
        <w:t xml:space="preserve">as </w:t>
      </w:r>
      <w:r w:rsidR="00126A40">
        <w:t>Applied to Vaccine Development,“</w:t>
      </w:r>
      <w:r w:rsidR="00957D3F" w:rsidRPr="00957D3F">
        <w:t xml:space="preserve"> in </w:t>
      </w:r>
      <w:r w:rsidR="00957D3F" w:rsidRPr="00957D3F">
        <w:rPr>
          <w:i/>
          <w:iCs/>
        </w:rPr>
        <w:t>New Generation Vaccines</w:t>
      </w:r>
      <w:r w:rsidR="00957D3F" w:rsidRPr="00957D3F">
        <w:t>, W. M.</w:t>
      </w:r>
      <w:r w:rsidR="00957D3F">
        <w:t xml:space="preserve"> </w:t>
      </w:r>
      <w:r w:rsidR="009469AF">
        <w:t xml:space="preserve">McDonnell, </w:t>
      </w:r>
      <w:r w:rsidR="00126A40">
        <w:t>M. M. Levine</w:t>
      </w:r>
      <w:r w:rsidR="00C716D9">
        <w:t>,</w:t>
      </w:r>
      <w:r w:rsidR="00126A40">
        <w:t xml:space="preserve"> </w:t>
      </w:r>
      <w:r w:rsidR="00C716D9" w:rsidRPr="00957D3F">
        <w:t xml:space="preserve">eds. </w:t>
      </w:r>
      <w:r w:rsidR="00126A40">
        <w:t>[</w:t>
      </w:r>
      <w:r w:rsidR="00957D3F">
        <w:t>New York: Marcel Dekker, 1990</w:t>
      </w:r>
      <w:r w:rsidR="00126A40">
        <w:t>]</w:t>
      </w:r>
      <w:r w:rsidR="00957D3F" w:rsidRPr="00957D3F">
        <w:t>, 32–37; F. K. Askarim</w:t>
      </w:r>
      <w:r w:rsidR="00532369">
        <w:t xml:space="preserve">, </w:t>
      </w:r>
      <w:r w:rsidR="00126A40">
        <w:t>„Immunization,“</w:t>
      </w:r>
      <w:r w:rsidR="00957D3F" w:rsidRPr="00957D3F">
        <w:t xml:space="preserve"> </w:t>
      </w:r>
      <w:r w:rsidR="00957D3F" w:rsidRPr="00957D3F">
        <w:rPr>
          <w:i/>
          <w:iCs/>
        </w:rPr>
        <w:t xml:space="preserve">JAMA </w:t>
      </w:r>
      <w:r w:rsidR="00957D3F">
        <w:t xml:space="preserve">278.22 </w:t>
      </w:r>
      <w:r w:rsidR="00957D3F">
        <w:rPr>
          <w:lang w:val="en-GB"/>
        </w:rPr>
        <w:t>[</w:t>
      </w:r>
      <w:r w:rsidR="00957D3F">
        <w:t>December 10, 1997]</w:t>
      </w:r>
      <w:r w:rsidR="00957D3F" w:rsidRPr="00957D3F">
        <w:t>: 2005–2006</w:t>
      </w:r>
      <w:r w:rsidR="00957D3F">
        <w:t>)</w:t>
      </w:r>
      <w:r w:rsidR="00957D3F" w:rsidRPr="00957D3F">
        <w:t>.</w:t>
      </w:r>
      <w:r w:rsidR="00126A40">
        <w:t xml:space="preserve"> Byly už provedeny některé experimentální studie s vakcínami vyvinutými z DNA viru zarděnek. Někteří asijští vědci navíc zkoušejí využít viry planých neštovic jako vektory pro vložení genů, které by pozměnily antigeny viru rubeoly. Tyto výzkumy jsou zatím ve fázi předběžných výsledků a </w:t>
      </w:r>
      <w:r w:rsidR="00532369">
        <w:t>plnohodnotná příprava vakcín, které by šlo použít v klinické praxi, bude vyžadovat delší čas a vysoké finanční náklady.</w:t>
      </w:r>
    </w:p>
  </w:footnote>
  <w:footnote w:id="16">
    <w:p w14:paraId="738B1C7B" w14:textId="065857E4" w:rsidR="001326A4" w:rsidRDefault="001326A4" w:rsidP="00532369">
      <w:pPr>
        <w:pStyle w:val="Textpoznpodarou"/>
        <w:jc w:val="both"/>
      </w:pPr>
      <w:r>
        <w:rPr>
          <w:rStyle w:val="Znakapoznpodarou"/>
        </w:rPr>
        <w:footnoteRef/>
      </w:r>
      <w:r>
        <w:t xml:space="preserve"> </w:t>
      </w:r>
      <w:r w:rsidR="00DD262C">
        <w:t>Tato povinnost může následně vést k uplatnění „výhrady svědomí“, kdy</w:t>
      </w:r>
      <w:r w:rsidR="008347F9">
        <w:t>ž</w:t>
      </w:r>
      <w:r w:rsidR="00DD262C">
        <w:t xml:space="preserve"> nějaký evidentně morálně nepřípustný čin je povolený</w:t>
      </w:r>
      <w:r w:rsidR="008347F9">
        <w:t>,</w:t>
      </w:r>
      <w:r w:rsidR="00DD262C">
        <w:t xml:space="preserve"> </w:t>
      </w:r>
      <w:r w:rsidR="008347F9">
        <w:t>nebo</w:t>
      </w:r>
      <w:r w:rsidR="00DD262C">
        <w:t xml:space="preserve"> dokonce podporovaný</w:t>
      </w:r>
      <w:r w:rsidR="008347F9">
        <w:t>,</w:t>
      </w:r>
      <w:r w:rsidR="00DD262C">
        <w:t xml:space="preserve"> zákony dané země a ohrožuje lidský život. </w:t>
      </w:r>
      <w:r w:rsidR="009903F3">
        <w:t xml:space="preserve">Encyklika </w:t>
      </w:r>
      <w:r w:rsidR="009903F3" w:rsidRPr="009903F3">
        <w:rPr>
          <w:i/>
        </w:rPr>
        <w:t>Evangelium vitae</w:t>
      </w:r>
      <w:r w:rsidR="009903F3">
        <w:t xml:space="preserve"> zdůrazňuje tuto „povinnost postavit se na odpor“ vůči zákonům povolujícím potrat či eutanazii „prostřednictvím výhrady svědomí“ (č. 73).</w:t>
      </w:r>
    </w:p>
  </w:footnote>
  <w:footnote w:id="17">
    <w:p w14:paraId="588B37D5" w14:textId="0C1C75EF" w:rsidR="001326A4" w:rsidRDefault="001326A4" w:rsidP="00532369">
      <w:pPr>
        <w:pStyle w:val="Textpoznpodarou"/>
        <w:jc w:val="both"/>
      </w:pPr>
      <w:r>
        <w:rPr>
          <w:rStyle w:val="Znakapoznpodarou"/>
        </w:rPr>
        <w:footnoteRef/>
      </w:r>
      <w:r>
        <w:t xml:space="preserve"> </w:t>
      </w:r>
      <w:r w:rsidR="00CE6E92">
        <w:t xml:space="preserve">To platí zvláště v případě očkování proti zarděnkám, a to kvůli nebezpečí syndromu vrozených zarděnek. Ten způsobuje vážné vrozené </w:t>
      </w:r>
      <w:r w:rsidR="000A48B7">
        <w:t>mal</w:t>
      </w:r>
      <w:r w:rsidR="00CE6E92">
        <w:t>formace plodu. Může se objevit, když těhotná žena</w:t>
      </w:r>
      <w:r w:rsidR="008347F9">
        <w:t>,</w:t>
      </w:r>
      <w:r w:rsidR="00CE6E92">
        <w:t xml:space="preserve"> třeba i krátce</w:t>
      </w:r>
      <w:r w:rsidR="008347F9">
        <w:t>,</w:t>
      </w:r>
      <w:r w:rsidR="00CE6E92">
        <w:t xml:space="preserve"> přijde do kontaktu s dětmi, které nebyly očkované a jsou nositeli viru. </w:t>
      </w:r>
      <w:r w:rsidR="00E43270">
        <w:t>Rodiče dětí, které kvůli jejich nesouhlasu nebyly očkované, jsou v tomto případě</w:t>
      </w:r>
      <w:r w:rsidR="008347F9">
        <w:t xml:space="preserve"> spoluzodpovědní za </w:t>
      </w:r>
      <w:r w:rsidR="000A48B7">
        <w:t>mal</w:t>
      </w:r>
      <w:r w:rsidR="008347F9">
        <w:t>formace plodu a jeho následný potrat provedený poté, co byly u něj zjištěny.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36B"/>
    <w:multiLevelType w:val="hybridMultilevel"/>
    <w:tmpl w:val="019C3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11C4F3C"/>
    <w:multiLevelType w:val="hybridMultilevel"/>
    <w:tmpl w:val="FDF66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A2695F"/>
    <w:multiLevelType w:val="hybridMultilevel"/>
    <w:tmpl w:val="4BE64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AB2B81"/>
    <w:multiLevelType w:val="hybridMultilevel"/>
    <w:tmpl w:val="56FA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797516"/>
    <w:multiLevelType w:val="hybridMultilevel"/>
    <w:tmpl w:val="45CCF5EE"/>
    <w:lvl w:ilvl="0" w:tplc="DF8A749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C36E14"/>
    <w:multiLevelType w:val="hybridMultilevel"/>
    <w:tmpl w:val="74264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B45A7E"/>
    <w:multiLevelType w:val="hybridMultilevel"/>
    <w:tmpl w:val="A28E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E5"/>
    <w:rsid w:val="000152A6"/>
    <w:rsid w:val="0002041F"/>
    <w:rsid w:val="0002400A"/>
    <w:rsid w:val="00060622"/>
    <w:rsid w:val="000A48B7"/>
    <w:rsid w:val="000C307C"/>
    <w:rsid w:val="000C7842"/>
    <w:rsid w:val="000E2C59"/>
    <w:rsid w:val="000E43B1"/>
    <w:rsid w:val="000E68F8"/>
    <w:rsid w:val="00115859"/>
    <w:rsid w:val="00126A40"/>
    <w:rsid w:val="001271EC"/>
    <w:rsid w:val="00127428"/>
    <w:rsid w:val="001326A4"/>
    <w:rsid w:val="001518E5"/>
    <w:rsid w:val="00175C2C"/>
    <w:rsid w:val="001800A9"/>
    <w:rsid w:val="001A3211"/>
    <w:rsid w:val="001C2259"/>
    <w:rsid w:val="001F44A1"/>
    <w:rsid w:val="00214B27"/>
    <w:rsid w:val="002240FF"/>
    <w:rsid w:val="00226D49"/>
    <w:rsid w:val="00227DD8"/>
    <w:rsid w:val="00235794"/>
    <w:rsid w:val="0024665D"/>
    <w:rsid w:val="002551E8"/>
    <w:rsid w:val="00255737"/>
    <w:rsid w:val="002714ED"/>
    <w:rsid w:val="002735A8"/>
    <w:rsid w:val="00276548"/>
    <w:rsid w:val="0028339C"/>
    <w:rsid w:val="002B5905"/>
    <w:rsid w:val="002B6AB8"/>
    <w:rsid w:val="002C112E"/>
    <w:rsid w:val="002D732C"/>
    <w:rsid w:val="002D7E90"/>
    <w:rsid w:val="002E3CFE"/>
    <w:rsid w:val="002F0BFD"/>
    <w:rsid w:val="002F7B74"/>
    <w:rsid w:val="0032350A"/>
    <w:rsid w:val="00334F39"/>
    <w:rsid w:val="0034191A"/>
    <w:rsid w:val="0034264C"/>
    <w:rsid w:val="00342C86"/>
    <w:rsid w:val="003563A1"/>
    <w:rsid w:val="00362240"/>
    <w:rsid w:val="0036641B"/>
    <w:rsid w:val="003716A2"/>
    <w:rsid w:val="00386651"/>
    <w:rsid w:val="00390F0F"/>
    <w:rsid w:val="003A303F"/>
    <w:rsid w:val="003E2BE8"/>
    <w:rsid w:val="003E391A"/>
    <w:rsid w:val="003F58B1"/>
    <w:rsid w:val="004271C0"/>
    <w:rsid w:val="0046594E"/>
    <w:rsid w:val="00495096"/>
    <w:rsid w:val="004A1A23"/>
    <w:rsid w:val="004A3016"/>
    <w:rsid w:val="004D4BB4"/>
    <w:rsid w:val="004D7427"/>
    <w:rsid w:val="004E1B96"/>
    <w:rsid w:val="005241EA"/>
    <w:rsid w:val="0053065A"/>
    <w:rsid w:val="00532369"/>
    <w:rsid w:val="00542FA5"/>
    <w:rsid w:val="00545C2C"/>
    <w:rsid w:val="00561FF4"/>
    <w:rsid w:val="00575C62"/>
    <w:rsid w:val="00591C74"/>
    <w:rsid w:val="005B3D96"/>
    <w:rsid w:val="005B74FE"/>
    <w:rsid w:val="005C4D01"/>
    <w:rsid w:val="005D1C46"/>
    <w:rsid w:val="005D501A"/>
    <w:rsid w:val="005F6113"/>
    <w:rsid w:val="005F78EE"/>
    <w:rsid w:val="00606A49"/>
    <w:rsid w:val="006077B3"/>
    <w:rsid w:val="00616FA3"/>
    <w:rsid w:val="0062453E"/>
    <w:rsid w:val="00630587"/>
    <w:rsid w:val="006329D1"/>
    <w:rsid w:val="00635989"/>
    <w:rsid w:val="00653018"/>
    <w:rsid w:val="006645D3"/>
    <w:rsid w:val="00672BF4"/>
    <w:rsid w:val="00676935"/>
    <w:rsid w:val="00687E03"/>
    <w:rsid w:val="006D1A34"/>
    <w:rsid w:val="006D6DCB"/>
    <w:rsid w:val="006E4613"/>
    <w:rsid w:val="006E64C4"/>
    <w:rsid w:val="006E7253"/>
    <w:rsid w:val="006F5469"/>
    <w:rsid w:val="0070087B"/>
    <w:rsid w:val="0071228F"/>
    <w:rsid w:val="007218FB"/>
    <w:rsid w:val="00761B0F"/>
    <w:rsid w:val="0078120D"/>
    <w:rsid w:val="00782B2D"/>
    <w:rsid w:val="00795FB5"/>
    <w:rsid w:val="007B3651"/>
    <w:rsid w:val="007C01A5"/>
    <w:rsid w:val="007D4427"/>
    <w:rsid w:val="007E2C2D"/>
    <w:rsid w:val="007E43A5"/>
    <w:rsid w:val="007F452F"/>
    <w:rsid w:val="0080282E"/>
    <w:rsid w:val="00803B05"/>
    <w:rsid w:val="00830D36"/>
    <w:rsid w:val="00831FB0"/>
    <w:rsid w:val="0083212E"/>
    <w:rsid w:val="008347F9"/>
    <w:rsid w:val="00840B92"/>
    <w:rsid w:val="008410E9"/>
    <w:rsid w:val="008436E3"/>
    <w:rsid w:val="0085585E"/>
    <w:rsid w:val="00856BE9"/>
    <w:rsid w:val="00867C09"/>
    <w:rsid w:val="00872A03"/>
    <w:rsid w:val="00874678"/>
    <w:rsid w:val="00874B85"/>
    <w:rsid w:val="0087564C"/>
    <w:rsid w:val="008855E6"/>
    <w:rsid w:val="008A0AFC"/>
    <w:rsid w:val="008A5304"/>
    <w:rsid w:val="008B4AE2"/>
    <w:rsid w:val="008E33D5"/>
    <w:rsid w:val="0090349D"/>
    <w:rsid w:val="00905CF3"/>
    <w:rsid w:val="00917AA9"/>
    <w:rsid w:val="00925320"/>
    <w:rsid w:val="00926A63"/>
    <w:rsid w:val="0093448B"/>
    <w:rsid w:val="009374E7"/>
    <w:rsid w:val="009469AF"/>
    <w:rsid w:val="00951E68"/>
    <w:rsid w:val="00957D3F"/>
    <w:rsid w:val="00964500"/>
    <w:rsid w:val="009903F3"/>
    <w:rsid w:val="009A169B"/>
    <w:rsid w:val="009A6945"/>
    <w:rsid w:val="009B2DFD"/>
    <w:rsid w:val="009C1F8D"/>
    <w:rsid w:val="009E0064"/>
    <w:rsid w:val="009E70F4"/>
    <w:rsid w:val="009F7EE6"/>
    <w:rsid w:val="00A013C9"/>
    <w:rsid w:val="00A30215"/>
    <w:rsid w:val="00A349C5"/>
    <w:rsid w:val="00A37E5E"/>
    <w:rsid w:val="00A5660F"/>
    <w:rsid w:val="00A676C2"/>
    <w:rsid w:val="00A81394"/>
    <w:rsid w:val="00AA567B"/>
    <w:rsid w:val="00AC125E"/>
    <w:rsid w:val="00AD4994"/>
    <w:rsid w:val="00AE5C6B"/>
    <w:rsid w:val="00AE7EBC"/>
    <w:rsid w:val="00AF45A1"/>
    <w:rsid w:val="00B0454A"/>
    <w:rsid w:val="00B05A5C"/>
    <w:rsid w:val="00B07DBE"/>
    <w:rsid w:val="00B3204D"/>
    <w:rsid w:val="00B3457F"/>
    <w:rsid w:val="00B51E98"/>
    <w:rsid w:val="00B53A09"/>
    <w:rsid w:val="00B53BF5"/>
    <w:rsid w:val="00B65616"/>
    <w:rsid w:val="00B66107"/>
    <w:rsid w:val="00B92388"/>
    <w:rsid w:val="00BC0156"/>
    <w:rsid w:val="00BD233A"/>
    <w:rsid w:val="00BD38F1"/>
    <w:rsid w:val="00BD47B2"/>
    <w:rsid w:val="00BF3AED"/>
    <w:rsid w:val="00C1064D"/>
    <w:rsid w:val="00C25DC2"/>
    <w:rsid w:val="00C260C4"/>
    <w:rsid w:val="00C30640"/>
    <w:rsid w:val="00C3171A"/>
    <w:rsid w:val="00C349A1"/>
    <w:rsid w:val="00C501A9"/>
    <w:rsid w:val="00C53B64"/>
    <w:rsid w:val="00C716D9"/>
    <w:rsid w:val="00C81C23"/>
    <w:rsid w:val="00C95D91"/>
    <w:rsid w:val="00CC7BB8"/>
    <w:rsid w:val="00CD02A6"/>
    <w:rsid w:val="00CD4FE6"/>
    <w:rsid w:val="00CE6ADB"/>
    <w:rsid w:val="00CE6E92"/>
    <w:rsid w:val="00CE7C1D"/>
    <w:rsid w:val="00CF4453"/>
    <w:rsid w:val="00D0251E"/>
    <w:rsid w:val="00D1085C"/>
    <w:rsid w:val="00D12C91"/>
    <w:rsid w:val="00D14672"/>
    <w:rsid w:val="00D15F10"/>
    <w:rsid w:val="00D328D6"/>
    <w:rsid w:val="00D35910"/>
    <w:rsid w:val="00D41AAD"/>
    <w:rsid w:val="00D46A73"/>
    <w:rsid w:val="00D60E58"/>
    <w:rsid w:val="00D675DF"/>
    <w:rsid w:val="00D92017"/>
    <w:rsid w:val="00D920E2"/>
    <w:rsid w:val="00D927E4"/>
    <w:rsid w:val="00DA600D"/>
    <w:rsid w:val="00DB257A"/>
    <w:rsid w:val="00DB6229"/>
    <w:rsid w:val="00DC13BC"/>
    <w:rsid w:val="00DC2E04"/>
    <w:rsid w:val="00DC32D3"/>
    <w:rsid w:val="00DC39F0"/>
    <w:rsid w:val="00DD262C"/>
    <w:rsid w:val="00DD63BF"/>
    <w:rsid w:val="00E36FC5"/>
    <w:rsid w:val="00E43270"/>
    <w:rsid w:val="00E753D1"/>
    <w:rsid w:val="00EC0C6F"/>
    <w:rsid w:val="00EC63C8"/>
    <w:rsid w:val="00EC7FA9"/>
    <w:rsid w:val="00EF08AE"/>
    <w:rsid w:val="00F11D13"/>
    <w:rsid w:val="00F21BB7"/>
    <w:rsid w:val="00F269D5"/>
    <w:rsid w:val="00F31E47"/>
    <w:rsid w:val="00F34CA3"/>
    <w:rsid w:val="00F36568"/>
    <w:rsid w:val="00F42EA5"/>
    <w:rsid w:val="00F433F7"/>
    <w:rsid w:val="00F44D28"/>
    <w:rsid w:val="00F4568B"/>
    <w:rsid w:val="00F469AA"/>
    <w:rsid w:val="00F63B48"/>
    <w:rsid w:val="00F774BB"/>
    <w:rsid w:val="00F965D5"/>
    <w:rsid w:val="00FA05A1"/>
    <w:rsid w:val="00FA302F"/>
    <w:rsid w:val="00FC42F3"/>
    <w:rsid w:val="00FD1824"/>
    <w:rsid w:val="00FD378E"/>
    <w:rsid w:val="00FE2FD5"/>
    <w:rsid w:val="00FE480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665D"/>
  <w15:chartTrackingRefBased/>
  <w15:docId w15:val="{27614794-247E-4A18-A029-E4B3257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910"/>
  </w:style>
  <w:style w:type="paragraph" w:styleId="Nadpis1">
    <w:name w:val="heading 1"/>
    <w:basedOn w:val="Normln"/>
    <w:link w:val="Nadpis1Char"/>
    <w:uiPriority w:val="9"/>
    <w:qFormat/>
    <w:rsid w:val="00D359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5910"/>
    <w:rPr>
      <w:rFonts w:asciiTheme="majorHAnsi" w:eastAsiaTheme="majorEastAsia" w:hAnsiTheme="majorHAnsi" w:cstheme="majorBidi"/>
      <w:color w:val="2E74B5" w:themeColor="accent1" w:themeShade="BF"/>
      <w:sz w:val="32"/>
      <w:szCs w:val="32"/>
    </w:rPr>
  </w:style>
  <w:style w:type="character" w:styleId="Zdraznn">
    <w:name w:val="Emphasis"/>
    <w:qFormat/>
    <w:rsid w:val="00D35910"/>
    <w:rPr>
      <w:i/>
      <w:iCs/>
    </w:rPr>
  </w:style>
  <w:style w:type="paragraph" w:styleId="Odstavecseseznamem">
    <w:name w:val="List Paragraph"/>
    <w:basedOn w:val="Normln"/>
    <w:uiPriority w:val="34"/>
    <w:qFormat/>
    <w:rsid w:val="00D35910"/>
    <w:pPr>
      <w:ind w:left="720"/>
      <w:contextualSpacing/>
    </w:pPr>
  </w:style>
  <w:style w:type="paragraph" w:styleId="Textpoznpodarou">
    <w:name w:val="footnote text"/>
    <w:basedOn w:val="Normln"/>
    <w:link w:val="TextpoznpodarouChar"/>
    <w:uiPriority w:val="99"/>
    <w:semiHidden/>
    <w:unhideWhenUsed/>
    <w:rsid w:val="00653018"/>
  </w:style>
  <w:style w:type="character" w:customStyle="1" w:styleId="TextpoznpodarouChar">
    <w:name w:val="Text pozn. pod čarou Char"/>
    <w:basedOn w:val="Standardnpsmoodstavce"/>
    <w:link w:val="Textpoznpodarou"/>
    <w:uiPriority w:val="99"/>
    <w:semiHidden/>
    <w:rsid w:val="00653018"/>
  </w:style>
  <w:style w:type="character" w:styleId="Znakapoznpodarou">
    <w:name w:val="footnote reference"/>
    <w:basedOn w:val="Standardnpsmoodstavce"/>
    <w:uiPriority w:val="99"/>
    <w:semiHidden/>
    <w:unhideWhenUsed/>
    <w:rsid w:val="00653018"/>
    <w:rPr>
      <w:vertAlign w:val="superscript"/>
    </w:rPr>
  </w:style>
  <w:style w:type="paragraph" w:styleId="Zhlav">
    <w:name w:val="header"/>
    <w:basedOn w:val="Normln"/>
    <w:link w:val="ZhlavChar"/>
    <w:uiPriority w:val="99"/>
    <w:unhideWhenUsed/>
    <w:rsid w:val="00672BF4"/>
    <w:pPr>
      <w:tabs>
        <w:tab w:val="center" w:pos="4536"/>
        <w:tab w:val="right" w:pos="9072"/>
      </w:tabs>
    </w:pPr>
  </w:style>
  <w:style w:type="character" w:customStyle="1" w:styleId="ZhlavChar">
    <w:name w:val="Záhlaví Char"/>
    <w:basedOn w:val="Standardnpsmoodstavce"/>
    <w:link w:val="Zhlav"/>
    <w:uiPriority w:val="99"/>
    <w:rsid w:val="00672BF4"/>
  </w:style>
  <w:style w:type="paragraph" w:styleId="Zpat">
    <w:name w:val="footer"/>
    <w:basedOn w:val="Normln"/>
    <w:link w:val="ZpatChar"/>
    <w:uiPriority w:val="99"/>
    <w:unhideWhenUsed/>
    <w:rsid w:val="00672BF4"/>
    <w:pPr>
      <w:tabs>
        <w:tab w:val="center" w:pos="4536"/>
        <w:tab w:val="right" w:pos="9072"/>
      </w:tabs>
    </w:pPr>
  </w:style>
  <w:style w:type="character" w:customStyle="1" w:styleId="ZpatChar">
    <w:name w:val="Zápatí Char"/>
    <w:basedOn w:val="Standardnpsmoodstavce"/>
    <w:link w:val="Zpat"/>
    <w:uiPriority w:val="99"/>
    <w:rsid w:val="00672BF4"/>
  </w:style>
  <w:style w:type="character" w:styleId="Odkaznakoment">
    <w:name w:val="annotation reference"/>
    <w:basedOn w:val="Standardnpsmoodstavce"/>
    <w:uiPriority w:val="99"/>
    <w:semiHidden/>
    <w:unhideWhenUsed/>
    <w:rsid w:val="008E33D5"/>
    <w:rPr>
      <w:sz w:val="16"/>
      <w:szCs w:val="16"/>
    </w:rPr>
  </w:style>
  <w:style w:type="paragraph" w:styleId="Textkomente">
    <w:name w:val="annotation text"/>
    <w:basedOn w:val="Normln"/>
    <w:link w:val="TextkomenteChar"/>
    <w:uiPriority w:val="99"/>
    <w:semiHidden/>
    <w:unhideWhenUsed/>
    <w:rsid w:val="008E33D5"/>
  </w:style>
  <w:style w:type="character" w:customStyle="1" w:styleId="TextkomenteChar">
    <w:name w:val="Text komentáře Char"/>
    <w:basedOn w:val="Standardnpsmoodstavce"/>
    <w:link w:val="Textkomente"/>
    <w:uiPriority w:val="99"/>
    <w:semiHidden/>
    <w:rsid w:val="008E33D5"/>
  </w:style>
  <w:style w:type="paragraph" w:styleId="Pedmtkomente">
    <w:name w:val="annotation subject"/>
    <w:basedOn w:val="Textkomente"/>
    <w:next w:val="Textkomente"/>
    <w:link w:val="PedmtkomenteChar"/>
    <w:uiPriority w:val="99"/>
    <w:semiHidden/>
    <w:unhideWhenUsed/>
    <w:rsid w:val="008E33D5"/>
    <w:rPr>
      <w:b/>
      <w:bCs/>
    </w:rPr>
  </w:style>
  <w:style w:type="character" w:customStyle="1" w:styleId="PedmtkomenteChar">
    <w:name w:val="Předmět komentáře Char"/>
    <w:basedOn w:val="TextkomenteChar"/>
    <w:link w:val="Pedmtkomente"/>
    <w:uiPriority w:val="99"/>
    <w:semiHidden/>
    <w:rsid w:val="008E33D5"/>
    <w:rPr>
      <w:b/>
      <w:bCs/>
    </w:rPr>
  </w:style>
  <w:style w:type="paragraph" w:styleId="Textbubliny">
    <w:name w:val="Balloon Text"/>
    <w:basedOn w:val="Normln"/>
    <w:link w:val="TextbublinyChar"/>
    <w:uiPriority w:val="99"/>
    <w:semiHidden/>
    <w:unhideWhenUsed/>
    <w:rsid w:val="008E33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3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F456-5E05-4D4F-9897-4D7C9BC7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6</Pages>
  <Words>2281</Words>
  <Characters>13458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Skočovský</dc:creator>
  <cp:keywords/>
  <dc:description/>
  <cp:lastModifiedBy>Karel Skočovský</cp:lastModifiedBy>
  <cp:revision>170</cp:revision>
  <cp:lastPrinted>2020-10-24T20:44:00Z</cp:lastPrinted>
  <dcterms:created xsi:type="dcterms:W3CDTF">2020-10-19T07:41:00Z</dcterms:created>
  <dcterms:modified xsi:type="dcterms:W3CDTF">2020-12-22T00:35:00Z</dcterms:modified>
</cp:coreProperties>
</file>