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5E" w:rsidRPr="0048585E" w:rsidRDefault="0048585E" w:rsidP="0048585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>ČTVRTEK 21. ÚNORA</w:t>
      </w:r>
      <w:r w:rsidRPr="0048585E"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 xml:space="preserve">: </w:t>
      </w:r>
      <w:r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>ZODPOVĚDNOST</w:t>
      </w: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10037"/>
      </w:tblGrid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3141C4" w:rsidP="00B35401">
            <w:pPr>
              <w:spacing w:after="0" w:line="240" w:lineRule="auto"/>
              <w:ind w:left="674"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Zahajovací modlitba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Video </w:t>
            </w:r>
            <w:r w:rsid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svědectví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 se Svatým otcem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537FF3">
            <w:pPr>
              <w:spacing w:after="0" w:line="240" w:lineRule="auto"/>
              <w:ind w:left="674"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PREZENTACE –</w:t>
            </w: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kard. </w:t>
            </w: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Luis Antonio Tagle:</w:t>
            </w: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37F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Pastýř má být cítit po ovcích</w:t>
            </w: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537F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Hlavním úkolem je rozumět</w:t>
            </w:r>
            <w:r w:rsidR="001143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jejich bolest</w:t>
            </w:r>
            <w:r w:rsidR="00537F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bookmarkStart w:id="0" w:name="_GoBack"/>
            <w:bookmarkEnd w:id="0"/>
            <w:r w:rsidR="001143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uzdravovat jejich zranění. 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B35401">
            <w:pPr>
              <w:spacing w:after="0" w:line="240" w:lineRule="auto"/>
              <w:ind w:left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B35401">
            <w:pPr>
              <w:spacing w:after="0" w:line="240" w:lineRule="auto"/>
              <w:ind w:left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 w:rsidR="00AE1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PREZENTACE </w:t>
            </w:r>
            <w:r w:rsidR="00AE1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AE1862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Mons. Charles Jude Scicluna: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Církev jako polní nemocnice. Převzít zodpovědnost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Přestávka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skupiny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Shrnutí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A0477B" w:rsidP="002F47E8">
            <w:pPr>
              <w:spacing w:after="0" w:line="240" w:lineRule="auto"/>
              <w:ind w:left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PREZENTACE – kard. 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Rubén Salazar Gómez: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Církev v okamžiku krize – čelit konfliktům a napětí a jednat rozhodně 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Přestávka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skupiny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pracovních skupin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3D45E6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Závěrečné prohlášení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3D45E6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Modlitba se svědectvím</w:t>
            </w:r>
          </w:p>
        </w:tc>
      </w:tr>
      <w:tr w:rsidR="00A0477B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19:20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Default="00377285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143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Shrnutí</w:t>
            </w:r>
          </w:p>
          <w:p w:rsidR="00A0477B" w:rsidRPr="0048585E" w:rsidRDefault="00A0477B" w:rsidP="002F47E8">
            <w:pPr>
              <w:spacing w:after="0" w:line="240" w:lineRule="auto"/>
              <w:ind w:firstLine="6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8585E" w:rsidRPr="0048585E" w:rsidRDefault="003D45E6" w:rsidP="0048585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>PÁTEK</w:t>
      </w:r>
      <w:r w:rsidR="0048585E" w:rsidRPr="0048585E"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 xml:space="preserve"> 22</w:t>
      </w:r>
      <w:r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>. ÚNORA</w:t>
      </w:r>
      <w:r w:rsidR="0048585E" w:rsidRPr="0048585E"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 xml:space="preserve">: </w:t>
      </w:r>
      <w:r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>ZÁVAZEK</w:t>
      </w: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9234"/>
      </w:tblGrid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3D45E6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Zahajovací modlitba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A0477B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PREZENTACE – kard. 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Oswald Gracias: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Kolegialita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D210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cestě společně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D2108B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PREZENTACE – kard. 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Blase Joseph Cupich: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F3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Synodalita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F33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spojená zodpovědnost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Přestávka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skupiny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Shrnutí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F33BAD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PREZENTACE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– kard. 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Linda Ghisoni: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Společenství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pracovat společně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Přestávka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skupiny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3D45E6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pracovních skupin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0B4D0C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Závěrečné prohlášení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0B4D0C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Modlitba se svědectvím</w:t>
            </w:r>
          </w:p>
        </w:tc>
      </w:tr>
      <w:tr w:rsidR="0048585E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19:20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Default="001143D3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Shrnutí</w:t>
            </w:r>
          </w:p>
          <w:p w:rsidR="008F6BDC" w:rsidRPr="0048585E" w:rsidRDefault="008F6BDC" w:rsidP="00752A9F">
            <w:pPr>
              <w:spacing w:after="0" w:line="240" w:lineRule="auto"/>
              <w:ind w:left="-6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8585E" w:rsidRPr="0048585E" w:rsidRDefault="00383D31" w:rsidP="0048585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>SOBOTA 23. ÚNORA</w:t>
      </w:r>
      <w:r w:rsidR="0048585E" w:rsidRPr="0048585E"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 xml:space="preserve">: </w:t>
      </w:r>
      <w:r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>TRANSPARENTNOST</w:t>
      </w: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9324"/>
      </w:tblGrid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383D31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Zahajovací modlitba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F33BAD" w:rsidP="008F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PREZENTACE </w:t>
            </w:r>
            <w:r w:rsidR="00AE1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AE1862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sr. 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Veronica Openibo, SHCJ: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8F6B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Otevřenost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8F6B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vysláni do světa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8F6BDC" w:rsidP="008F6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PREZENTACE – kard. 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Reinhard Marx: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ransparentnost ve společenství věřících 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Přestávka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11.05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skupiny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Shrnutí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8F6BDC" w:rsidP="00D1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PREZENTACE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– sr. 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Valentina Alazraki: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D101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Komunikace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D101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 všem lidem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16.30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Diskuse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1143D3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Přestávka</w:t>
            </w:r>
          </w:p>
        </w:tc>
      </w:tr>
      <w:tr w:rsidR="008F6BDC" w:rsidRPr="0048585E" w:rsidTr="0048585E"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Default="00383D31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Kajícná liturgie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(Sala Regia)</w:t>
            </w:r>
          </w:p>
          <w:p w:rsidR="00D10137" w:rsidRPr="0048585E" w:rsidRDefault="00D10137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8585E" w:rsidRPr="0048585E" w:rsidRDefault="00383D31" w:rsidP="0048585E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77AC38"/>
          <w:spacing w:val="-3"/>
          <w:sz w:val="27"/>
          <w:szCs w:val="27"/>
          <w:lang w:eastAsia="cs-CZ"/>
        </w:rPr>
        <w:t>NEDĚLE 24. ÚNORA</w:t>
      </w:r>
    </w:p>
    <w:tbl>
      <w:tblPr>
        <w:tblW w:w="10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8918"/>
      </w:tblGrid>
      <w:tr w:rsidR="0048585E" w:rsidRPr="0048585E" w:rsidTr="00752A9F">
        <w:tc>
          <w:tcPr>
            <w:tcW w:w="1740" w:type="dxa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48585E" w:rsidP="0048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</w:t>
            </w:r>
          </w:p>
        </w:tc>
        <w:tc>
          <w:tcPr>
            <w:tcW w:w="0" w:type="auto"/>
            <w:tcBorders>
              <w:top w:val="single" w:sz="6" w:space="0" w:color="DADADA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8585E" w:rsidRPr="0048585E" w:rsidRDefault="00D10137" w:rsidP="00752A9F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Slavení eucharistie</w:t>
            </w:r>
            <w:r w:rsidR="0048585E" w:rsidRPr="004858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(Sala Regia)</w:t>
            </w:r>
          </w:p>
        </w:tc>
      </w:tr>
    </w:tbl>
    <w:p w:rsidR="00807336" w:rsidRDefault="00807336"/>
    <w:sectPr w:rsidR="0080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5E"/>
    <w:rsid w:val="000B4D0C"/>
    <w:rsid w:val="001143D3"/>
    <w:rsid w:val="002F47E8"/>
    <w:rsid w:val="003141C4"/>
    <w:rsid w:val="00377285"/>
    <w:rsid w:val="00383D31"/>
    <w:rsid w:val="003D45E6"/>
    <w:rsid w:val="0048585E"/>
    <w:rsid w:val="00537FF3"/>
    <w:rsid w:val="006A4410"/>
    <w:rsid w:val="00752A9F"/>
    <w:rsid w:val="00807336"/>
    <w:rsid w:val="008F6BDC"/>
    <w:rsid w:val="00A0477B"/>
    <w:rsid w:val="00A64D43"/>
    <w:rsid w:val="00AE1862"/>
    <w:rsid w:val="00B35401"/>
    <w:rsid w:val="00D10137"/>
    <w:rsid w:val="00D2108B"/>
    <w:rsid w:val="00F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85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858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85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858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Tiskové oddělení</dc:creator>
  <cp:lastModifiedBy>Tiskové oddělení</cp:lastModifiedBy>
  <cp:revision>14</cp:revision>
  <dcterms:created xsi:type="dcterms:W3CDTF">2019-02-20T11:49:00Z</dcterms:created>
  <dcterms:modified xsi:type="dcterms:W3CDTF">2019-02-20T14:11:00Z</dcterms:modified>
</cp:coreProperties>
</file>