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ADB903" w14:textId="26988608" w:rsidR="00880DD1" w:rsidRPr="00880DD1" w:rsidRDefault="00880DD1" w:rsidP="00880DD1">
      <w:pPr>
        <w:rPr>
          <w:b/>
          <w:bCs/>
          <w:sz w:val="32"/>
          <w:szCs w:val="32"/>
        </w:rPr>
      </w:pPr>
      <w:r w:rsidRPr="00880DD1">
        <w:rPr>
          <w:b/>
          <w:bCs/>
          <w:sz w:val="32"/>
          <w:szCs w:val="32"/>
        </w:rPr>
        <w:t>Informace je veřejným dobrem</w:t>
      </w:r>
    </w:p>
    <w:p w14:paraId="65EC37E1" w14:textId="585F490D" w:rsidR="00880DD1" w:rsidRPr="00880DD1" w:rsidRDefault="00880DD1" w:rsidP="00880DD1">
      <w:pPr>
        <w:rPr>
          <w:i/>
          <w:iCs/>
          <w:sz w:val="20"/>
          <w:szCs w:val="20"/>
        </w:rPr>
      </w:pPr>
      <w:r w:rsidRPr="00880DD1">
        <w:rPr>
          <w:i/>
          <w:iCs/>
          <w:sz w:val="20"/>
          <w:szCs w:val="20"/>
        </w:rPr>
        <w:t>Proslov při příležitosti Číše vína s novináři, Arcibiskupský palác, 6. října 2026, 17.30 hodin</w:t>
      </w:r>
    </w:p>
    <w:p w14:paraId="0BC5BDC5" w14:textId="3B449FA8" w:rsidR="00880DD1" w:rsidRP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  <w:r w:rsidRPr="00880DD1">
        <w:rPr>
          <w:sz w:val="28"/>
          <w:szCs w:val="28"/>
        </w:rPr>
        <w:t>Vážení přátelé, milé novinářky a milí novináři,</w:t>
      </w:r>
    </w:p>
    <w:p w14:paraId="3C0DD694" w14:textId="6B8CF9E6" w:rsidR="00880DD1" w:rsidRP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  <w:r w:rsidRPr="00880DD1">
        <w:rPr>
          <w:sz w:val="28"/>
          <w:szCs w:val="28"/>
        </w:rPr>
        <w:t xml:space="preserve">děkuji vám, že se profesionálně věnujete církvi – ať už jako katoličtí novináři, nebo jako lidé, kteří o církvi informují zvenčí. Nečekám od vás, že budete o církvi psát </w:t>
      </w:r>
      <w:r>
        <w:rPr>
          <w:sz w:val="28"/>
          <w:szCs w:val="28"/>
        </w:rPr>
        <w:t xml:space="preserve">pouze </w:t>
      </w:r>
      <w:r w:rsidRPr="00880DD1">
        <w:rPr>
          <w:sz w:val="28"/>
          <w:szCs w:val="28"/>
        </w:rPr>
        <w:t xml:space="preserve">příznivě. </w:t>
      </w:r>
      <w:r>
        <w:rPr>
          <w:sz w:val="28"/>
          <w:szCs w:val="28"/>
        </w:rPr>
        <w:t>Byl bych však rád</w:t>
      </w:r>
      <w:r w:rsidRPr="00880DD1">
        <w:rPr>
          <w:sz w:val="28"/>
          <w:szCs w:val="28"/>
        </w:rPr>
        <w:t>, abyste o ní psali pravdivě, přesně a v souvislostech. A totéž je závazkem pro nás</w:t>
      </w:r>
      <w:r>
        <w:rPr>
          <w:sz w:val="28"/>
          <w:szCs w:val="28"/>
        </w:rPr>
        <w:t xml:space="preserve"> představitele církve</w:t>
      </w:r>
      <w:r w:rsidRPr="00880DD1">
        <w:rPr>
          <w:sz w:val="28"/>
          <w:szCs w:val="28"/>
        </w:rPr>
        <w:t>: být vůči médiím otevření, poskytovat informace a umět přiznat i vlastní chyby.</w:t>
      </w:r>
    </w:p>
    <w:p w14:paraId="79EDC574" w14:textId="44A8FBDB" w:rsidR="00880DD1" w:rsidRP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  <w:r w:rsidRPr="00880DD1">
        <w:rPr>
          <w:sz w:val="28"/>
          <w:szCs w:val="28"/>
        </w:rPr>
        <w:t xml:space="preserve">Papež Lev XIV. v Poselství ke Světovému dni sdělovacích prostředků 2026 připomíná zásadní větu: </w:t>
      </w:r>
      <w:r w:rsidRPr="00880DD1">
        <w:rPr>
          <w:i/>
          <w:iCs/>
          <w:sz w:val="28"/>
          <w:szCs w:val="28"/>
        </w:rPr>
        <w:t>„Informace je veřejným dobrem.“</w:t>
      </w:r>
      <w:r w:rsidRPr="00880DD1">
        <w:rPr>
          <w:sz w:val="28"/>
          <w:szCs w:val="28"/>
        </w:rPr>
        <w:t xml:space="preserve"> A dodává</w:t>
      </w:r>
      <w:r>
        <w:rPr>
          <w:sz w:val="28"/>
          <w:szCs w:val="28"/>
        </w:rPr>
        <w:t>:</w:t>
      </w:r>
      <w:r w:rsidRPr="00880DD1">
        <w:rPr>
          <w:sz w:val="28"/>
          <w:szCs w:val="28"/>
        </w:rPr>
        <w:t xml:space="preserve"> </w:t>
      </w:r>
      <w:r w:rsidRPr="00880DD1">
        <w:rPr>
          <w:i/>
          <w:iCs/>
          <w:sz w:val="28"/>
          <w:szCs w:val="28"/>
        </w:rPr>
        <w:t>„D</w:t>
      </w:r>
      <w:r w:rsidRPr="00880DD1">
        <w:rPr>
          <w:i/>
          <w:iCs/>
          <w:sz w:val="28"/>
          <w:szCs w:val="28"/>
        </w:rPr>
        <w:t xml:space="preserve">ůvěra veřejnosti se získává přesností a transparentností, nikoli honbou za </w:t>
      </w:r>
      <w:r w:rsidRPr="00880DD1">
        <w:rPr>
          <w:i/>
          <w:iCs/>
          <w:sz w:val="28"/>
          <w:szCs w:val="28"/>
        </w:rPr>
        <w:t>možnou mírou zapojení</w:t>
      </w:r>
      <w:r w:rsidRPr="00880DD1">
        <w:rPr>
          <w:i/>
          <w:iCs/>
          <w:sz w:val="28"/>
          <w:szCs w:val="28"/>
        </w:rPr>
        <w:t>.</w:t>
      </w:r>
      <w:r w:rsidRPr="00880DD1">
        <w:rPr>
          <w:i/>
          <w:iCs/>
          <w:sz w:val="28"/>
          <w:szCs w:val="28"/>
        </w:rPr>
        <w:t>“</w:t>
      </w:r>
      <w:r>
        <w:rPr>
          <w:rStyle w:val="Znakapoznpodarou"/>
          <w:sz w:val="28"/>
          <w:szCs w:val="28"/>
        </w:rPr>
        <w:footnoteReference w:id="1"/>
      </w:r>
      <w:r w:rsidRPr="00880DD1">
        <w:rPr>
          <w:sz w:val="28"/>
          <w:szCs w:val="28"/>
        </w:rPr>
        <w:t xml:space="preserve"> To je důležité právě dnes, kdy algoritmy odměňují rychlou emoci a zkratku, zatímco poctivá žurnalistika potřebuje čas, ověřování a odpovědnost.</w:t>
      </w:r>
    </w:p>
    <w:p w14:paraId="31BCDD3E" w14:textId="5A415B57" w:rsidR="00880DD1" w:rsidRP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  <w:r w:rsidRPr="00880DD1">
        <w:rPr>
          <w:sz w:val="28"/>
          <w:szCs w:val="28"/>
        </w:rPr>
        <w:t xml:space="preserve">Při své zářijové návštěvě UNESCO papež řekl: </w:t>
      </w:r>
      <w:r w:rsidRPr="00880DD1">
        <w:rPr>
          <w:i/>
          <w:iCs/>
          <w:sz w:val="28"/>
          <w:szCs w:val="28"/>
        </w:rPr>
        <w:t xml:space="preserve">„Komunikace se stala mnohem rychlejší, ale ne nutně pravdivější. Informací je hojnost, ale to není </w:t>
      </w:r>
      <w:r w:rsidRPr="00880DD1">
        <w:rPr>
          <w:i/>
          <w:iCs/>
          <w:sz w:val="28"/>
          <w:szCs w:val="28"/>
        </w:rPr>
        <w:t>totéž,</w:t>
      </w:r>
      <w:r w:rsidRPr="00880DD1">
        <w:rPr>
          <w:i/>
          <w:iCs/>
          <w:sz w:val="28"/>
          <w:szCs w:val="28"/>
        </w:rPr>
        <w:t xml:space="preserve"> co moudrost.“</w:t>
      </w:r>
      <w:r w:rsidRPr="00880DD1">
        <w:rPr>
          <w:rStyle w:val="Znakapoznpodarou"/>
          <w:sz w:val="28"/>
          <w:szCs w:val="28"/>
        </w:rPr>
        <w:footnoteReference w:id="2"/>
      </w:r>
      <w:r w:rsidRPr="00880DD1">
        <w:rPr>
          <w:sz w:val="28"/>
          <w:szCs w:val="28"/>
        </w:rPr>
        <w:t xml:space="preserve"> Proto vidím jako jednu z velkých služeb novináře schopnost rozlišovat mezi informací a dojmem, mezi faktem a interpretací, mezi skutečným člověkem a jeho mediálním obrazem.</w:t>
      </w:r>
    </w:p>
    <w:p w14:paraId="35804ECB" w14:textId="57EBD25C" w:rsidR="00880DD1" w:rsidRP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  <w:r w:rsidRPr="00880DD1">
        <w:rPr>
          <w:sz w:val="28"/>
          <w:szCs w:val="28"/>
        </w:rPr>
        <w:t xml:space="preserve">Platí to i při informování o církvi. Církev nepotřebuje média, která ji pouze chválí; potřebuje média svobodná, profesionální a kritická. Zároveň prosím, aby se za institucí, kauzou či konfliktem neztratil konkrétní člověk. Lev XIV. celé letošní poselství nazval </w:t>
      </w:r>
      <w:r w:rsidRPr="00880DD1">
        <w:rPr>
          <w:i/>
          <w:iCs/>
          <w:sz w:val="28"/>
          <w:szCs w:val="28"/>
        </w:rPr>
        <w:t>„Uchovat lidské hlasy a tváře“</w:t>
      </w:r>
      <w:r w:rsidRPr="00880DD1">
        <w:rPr>
          <w:sz w:val="28"/>
          <w:szCs w:val="28"/>
        </w:rPr>
        <w:t xml:space="preserve"> a připomíná, že </w:t>
      </w:r>
      <w:r w:rsidRPr="00880DD1">
        <w:rPr>
          <w:i/>
          <w:iCs/>
          <w:sz w:val="28"/>
          <w:szCs w:val="28"/>
        </w:rPr>
        <w:t>„</w:t>
      </w:r>
      <w:r w:rsidRPr="00880DD1">
        <w:rPr>
          <w:i/>
          <w:iCs/>
          <w:sz w:val="28"/>
          <w:szCs w:val="28"/>
        </w:rPr>
        <w:t>tvář</w:t>
      </w:r>
      <w:r w:rsidRPr="00880DD1">
        <w:rPr>
          <w:i/>
          <w:iCs/>
          <w:sz w:val="28"/>
          <w:szCs w:val="28"/>
        </w:rPr>
        <w:t>e</w:t>
      </w:r>
      <w:r w:rsidRPr="00880DD1">
        <w:rPr>
          <w:i/>
          <w:iCs/>
          <w:sz w:val="28"/>
          <w:szCs w:val="28"/>
        </w:rPr>
        <w:t xml:space="preserve"> a hlas</w:t>
      </w:r>
      <w:r w:rsidRPr="00880DD1">
        <w:rPr>
          <w:i/>
          <w:iCs/>
          <w:sz w:val="28"/>
          <w:szCs w:val="28"/>
        </w:rPr>
        <w:t>y</w:t>
      </w:r>
      <w:r w:rsidRPr="00880DD1">
        <w:rPr>
          <w:i/>
          <w:iCs/>
          <w:sz w:val="28"/>
          <w:szCs w:val="28"/>
        </w:rPr>
        <w:t xml:space="preserve"> jsou posvátné</w:t>
      </w:r>
      <w:r w:rsidRPr="00880DD1">
        <w:rPr>
          <w:i/>
          <w:iCs/>
          <w:sz w:val="28"/>
          <w:szCs w:val="28"/>
        </w:rPr>
        <w:t>“</w:t>
      </w:r>
      <w:r w:rsidRPr="00880DD1">
        <w:rPr>
          <w:sz w:val="28"/>
          <w:szCs w:val="28"/>
        </w:rPr>
        <w:t>.</w:t>
      </w:r>
      <w:r>
        <w:rPr>
          <w:rStyle w:val="Znakapoznpodarou"/>
          <w:sz w:val="28"/>
          <w:szCs w:val="28"/>
        </w:rPr>
        <w:footnoteReference w:id="3"/>
      </w:r>
      <w:r>
        <w:rPr>
          <w:sz w:val="28"/>
          <w:szCs w:val="28"/>
        </w:rPr>
        <w:t xml:space="preserve"> To má souvislost nejen </w:t>
      </w:r>
      <w:r>
        <w:rPr>
          <w:sz w:val="28"/>
          <w:szCs w:val="28"/>
        </w:rPr>
        <w:lastRenderedPageBreak/>
        <w:t xml:space="preserve">s žurnalistikou, ale také s velmi komplexní problematikou umělé inteligence, jíž papež věnoval svou první encykliku </w:t>
      </w:r>
      <w:r w:rsidRPr="00880DD1">
        <w:rPr>
          <w:i/>
          <w:iCs/>
          <w:sz w:val="28"/>
          <w:szCs w:val="28"/>
        </w:rPr>
        <w:t xml:space="preserve">Magnifica </w:t>
      </w:r>
      <w:proofErr w:type="spellStart"/>
      <w:r w:rsidRPr="00880DD1">
        <w:rPr>
          <w:i/>
          <w:iCs/>
          <w:sz w:val="28"/>
          <w:szCs w:val="28"/>
        </w:rPr>
        <w:t>humanitas</w:t>
      </w:r>
      <w:proofErr w:type="spellEnd"/>
      <w:r>
        <w:rPr>
          <w:sz w:val="28"/>
          <w:szCs w:val="28"/>
        </w:rPr>
        <w:t>.</w:t>
      </w:r>
    </w:p>
    <w:p w14:paraId="165B8F3A" w14:textId="45A2DBBF" w:rsidR="00880DD1" w:rsidRP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  <w:r w:rsidRPr="00880DD1">
        <w:rPr>
          <w:sz w:val="28"/>
          <w:szCs w:val="28"/>
        </w:rPr>
        <w:t>Jako pražský arcibiskup a delegát České biskupské konference pro média chci také vyslovit podporu veřejnoprávním médiím v České republice. Česká televize a Český rozhlas mají v demokratické společnosti nezastupitelné místo. Jejich nezávislost, profesionalita a schopnost sloužit celé společnosti, nikoli jednotlivým zájmům, jsou hodnotou, kterou stojí za to chránit.</w:t>
      </w:r>
      <w:r>
        <w:rPr>
          <w:sz w:val="28"/>
          <w:szCs w:val="28"/>
        </w:rPr>
        <w:t xml:space="preserve"> Nedávno jsem měl také možnost navštívit sídlo ČTK a děkuji i za tuto agenturní službu naší společnosti.</w:t>
      </w:r>
    </w:p>
    <w:p w14:paraId="51925081" w14:textId="3BF18DCF" w:rsidR="00880DD1" w:rsidRP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  <w:r w:rsidRPr="00880DD1">
        <w:rPr>
          <w:sz w:val="28"/>
          <w:szCs w:val="28"/>
        </w:rPr>
        <w:t xml:space="preserve">A snad je příznačné, že pro Světový den sdělovacích prostředků 2027 zvolil Lev XIV. téma </w:t>
      </w:r>
      <w:r w:rsidRPr="00880DD1">
        <w:rPr>
          <w:i/>
          <w:iCs/>
          <w:sz w:val="28"/>
          <w:szCs w:val="28"/>
        </w:rPr>
        <w:t xml:space="preserve">„Nový pohled: věnovat pozornost ve věku </w:t>
      </w:r>
      <w:proofErr w:type="spellStart"/>
      <w:r w:rsidRPr="00880DD1">
        <w:rPr>
          <w:i/>
          <w:iCs/>
          <w:sz w:val="28"/>
          <w:szCs w:val="28"/>
        </w:rPr>
        <w:t>clickbaitu</w:t>
      </w:r>
      <w:proofErr w:type="spellEnd"/>
      <w:r w:rsidRPr="00880DD1">
        <w:rPr>
          <w:i/>
          <w:iCs/>
          <w:sz w:val="28"/>
          <w:szCs w:val="28"/>
        </w:rPr>
        <w:t>“.</w:t>
      </w:r>
      <w:r>
        <w:rPr>
          <w:rStyle w:val="Znakapoznpodarou"/>
          <w:i/>
          <w:iCs/>
          <w:sz w:val="28"/>
          <w:szCs w:val="28"/>
        </w:rPr>
        <w:footnoteReference w:id="4"/>
      </w:r>
      <w:r w:rsidRPr="00880DD1">
        <w:rPr>
          <w:sz w:val="28"/>
          <w:szCs w:val="28"/>
        </w:rPr>
        <w:t xml:space="preserve"> Pozornost je totiž víc než čas strávený u obrazovky. Je to ochota skutečně se podívat na druhého člověka a naslouchat mu.</w:t>
      </w:r>
    </w:p>
    <w:p w14:paraId="752733AF" w14:textId="13D508FA" w:rsid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  <w:r w:rsidRPr="00880DD1">
        <w:rPr>
          <w:sz w:val="28"/>
          <w:szCs w:val="28"/>
        </w:rPr>
        <w:t>Děkuji vám za službu pravdě, lidské důstojnosti a společnému dobru.</w:t>
      </w:r>
    </w:p>
    <w:p w14:paraId="75E62B82" w14:textId="77777777" w:rsid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</w:p>
    <w:p w14:paraId="225B8B84" w14:textId="77777777" w:rsidR="00880DD1" w:rsidRDefault="00880DD1" w:rsidP="00880DD1">
      <w:pPr>
        <w:spacing w:after="120"/>
        <w:ind w:firstLine="567"/>
        <w:jc w:val="both"/>
        <w:rPr>
          <w:sz w:val="28"/>
          <w:szCs w:val="28"/>
        </w:rPr>
      </w:pPr>
    </w:p>
    <w:p w14:paraId="3F5031A8" w14:textId="77777777" w:rsidR="00880DD1" w:rsidRDefault="00880DD1" w:rsidP="00880DD1">
      <w:pPr>
        <w:spacing w:after="120"/>
        <w:ind w:left="1983" w:firstLine="567"/>
        <w:jc w:val="both"/>
        <w:rPr>
          <w:i/>
          <w:iCs/>
          <w:sz w:val="28"/>
          <w:szCs w:val="28"/>
        </w:rPr>
      </w:pPr>
      <w:r w:rsidRPr="00880DD1">
        <w:rPr>
          <w:i/>
          <w:iCs/>
          <w:sz w:val="28"/>
          <w:szCs w:val="28"/>
        </w:rPr>
        <w:t xml:space="preserve">† Stanislav Přibyl, arcibiskup pražský </w:t>
      </w:r>
    </w:p>
    <w:p w14:paraId="5AF0B329" w14:textId="5E1AA59C" w:rsidR="00880DD1" w:rsidRPr="00880DD1" w:rsidRDefault="00880DD1" w:rsidP="00880DD1">
      <w:pPr>
        <w:spacing w:after="120"/>
        <w:ind w:left="1983" w:firstLine="567"/>
        <w:jc w:val="both"/>
        <w:rPr>
          <w:i/>
          <w:iCs/>
          <w:sz w:val="28"/>
          <w:szCs w:val="28"/>
        </w:rPr>
      </w:pPr>
      <w:r w:rsidRPr="00880DD1">
        <w:rPr>
          <w:i/>
          <w:iCs/>
          <w:sz w:val="28"/>
          <w:szCs w:val="28"/>
        </w:rPr>
        <w:t>delegát ČBK pro média a Katolický týdeník</w:t>
      </w:r>
    </w:p>
    <w:p w14:paraId="77B2452F" w14:textId="77777777" w:rsidR="007B661A" w:rsidRPr="00880DD1" w:rsidRDefault="007B661A">
      <w:pPr>
        <w:rPr>
          <w:sz w:val="28"/>
          <w:szCs w:val="28"/>
        </w:rPr>
      </w:pPr>
    </w:p>
    <w:sectPr w:rsidR="007B661A" w:rsidRPr="00880DD1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82C2A2" w14:textId="77777777" w:rsidR="00D310BC" w:rsidRDefault="00D310BC" w:rsidP="00880DD1">
      <w:pPr>
        <w:spacing w:after="0" w:line="240" w:lineRule="auto"/>
      </w:pPr>
      <w:r>
        <w:separator/>
      </w:r>
    </w:p>
  </w:endnote>
  <w:endnote w:type="continuationSeparator" w:id="0">
    <w:p w14:paraId="43045223" w14:textId="77777777" w:rsidR="00D310BC" w:rsidRDefault="00D310BC" w:rsidP="00880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1394385792"/>
      <w:docPartObj>
        <w:docPartGallery w:val="Page Numbers (Bottom of Page)"/>
        <w:docPartUnique/>
      </w:docPartObj>
    </w:sdtPr>
    <w:sdtContent>
      <w:p w14:paraId="55E4359C" w14:textId="50B8054B" w:rsidR="0032098A" w:rsidRDefault="0032098A" w:rsidP="002078FA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fldChar w:fldCharType="end"/>
        </w:r>
      </w:p>
    </w:sdtContent>
  </w:sdt>
  <w:p w14:paraId="21F8820E" w14:textId="77777777" w:rsidR="0032098A" w:rsidRDefault="003209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543413363"/>
      <w:docPartObj>
        <w:docPartGallery w:val="Page Numbers (Bottom of Page)"/>
        <w:docPartUnique/>
      </w:docPartObj>
    </w:sdtPr>
    <w:sdtContent>
      <w:p w14:paraId="6C27C536" w14:textId="524424C5" w:rsidR="0032098A" w:rsidRDefault="0032098A" w:rsidP="002078FA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441091EA" w14:textId="77777777" w:rsidR="0032098A" w:rsidRDefault="003209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A26370" w14:textId="77777777" w:rsidR="00D310BC" w:rsidRDefault="00D310BC" w:rsidP="00880DD1">
      <w:pPr>
        <w:spacing w:after="0" w:line="240" w:lineRule="auto"/>
      </w:pPr>
      <w:r>
        <w:separator/>
      </w:r>
    </w:p>
  </w:footnote>
  <w:footnote w:type="continuationSeparator" w:id="0">
    <w:p w14:paraId="5D7F021A" w14:textId="77777777" w:rsidR="00D310BC" w:rsidRDefault="00D310BC" w:rsidP="00880DD1">
      <w:pPr>
        <w:spacing w:after="0" w:line="240" w:lineRule="auto"/>
      </w:pPr>
      <w:r>
        <w:continuationSeparator/>
      </w:r>
    </w:p>
  </w:footnote>
  <w:footnote w:id="1">
    <w:p w14:paraId="2C97A8AC" w14:textId="77777777" w:rsidR="00880DD1" w:rsidRPr="00880DD1" w:rsidRDefault="00880DD1" w:rsidP="00880DD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80DD1">
        <w:t xml:space="preserve">LEV XIV., </w:t>
      </w:r>
      <w:proofErr w:type="spellStart"/>
      <w:r w:rsidRPr="00880DD1">
        <w:rPr>
          <w:i/>
          <w:iCs/>
        </w:rPr>
        <w:t>Message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for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the</w:t>
      </w:r>
      <w:proofErr w:type="spellEnd"/>
      <w:r w:rsidRPr="00880DD1">
        <w:rPr>
          <w:i/>
          <w:iCs/>
        </w:rPr>
        <w:t xml:space="preserve"> 60th </w:t>
      </w:r>
      <w:proofErr w:type="spellStart"/>
      <w:r w:rsidRPr="00880DD1">
        <w:rPr>
          <w:i/>
          <w:iCs/>
        </w:rPr>
        <w:t>World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Day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of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Social</w:t>
      </w:r>
      <w:proofErr w:type="spellEnd"/>
      <w:r w:rsidRPr="00880DD1">
        <w:rPr>
          <w:i/>
          <w:iCs/>
        </w:rPr>
        <w:t xml:space="preserve"> Communications: </w:t>
      </w:r>
      <w:proofErr w:type="spellStart"/>
      <w:r w:rsidRPr="00880DD1">
        <w:rPr>
          <w:i/>
          <w:iCs/>
        </w:rPr>
        <w:t>Preserving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Human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Voices</w:t>
      </w:r>
      <w:proofErr w:type="spellEnd"/>
      <w:r w:rsidRPr="00880DD1">
        <w:rPr>
          <w:i/>
          <w:iCs/>
        </w:rPr>
        <w:t xml:space="preserve"> and </w:t>
      </w:r>
      <w:proofErr w:type="spellStart"/>
      <w:r w:rsidRPr="00880DD1">
        <w:rPr>
          <w:i/>
          <w:iCs/>
        </w:rPr>
        <w:t>Faces</w:t>
      </w:r>
      <w:proofErr w:type="spellEnd"/>
      <w:r w:rsidRPr="00880DD1">
        <w:t xml:space="preserve">, 24. 1. 2026: „Public trust </w:t>
      </w:r>
      <w:proofErr w:type="spellStart"/>
      <w:r w:rsidRPr="00880DD1">
        <w:t>is</w:t>
      </w:r>
      <w:proofErr w:type="spellEnd"/>
      <w:r w:rsidRPr="00880DD1">
        <w:t xml:space="preserve"> </w:t>
      </w:r>
      <w:proofErr w:type="spellStart"/>
      <w:r w:rsidRPr="00880DD1">
        <w:t>earned</w:t>
      </w:r>
      <w:proofErr w:type="spellEnd"/>
      <w:r w:rsidRPr="00880DD1">
        <w:t xml:space="preserve"> by </w:t>
      </w:r>
      <w:proofErr w:type="spellStart"/>
      <w:r w:rsidRPr="00880DD1">
        <w:t>accuracy</w:t>
      </w:r>
      <w:proofErr w:type="spellEnd"/>
      <w:r w:rsidRPr="00880DD1">
        <w:t xml:space="preserve"> and </w:t>
      </w:r>
      <w:proofErr w:type="spellStart"/>
      <w:r w:rsidRPr="00880DD1">
        <w:t>transparency</w:t>
      </w:r>
      <w:proofErr w:type="spellEnd"/>
      <w:r w:rsidRPr="00880DD1">
        <w:t xml:space="preserve">, not by </w:t>
      </w:r>
      <w:proofErr w:type="spellStart"/>
      <w:r w:rsidRPr="00880DD1">
        <w:t>chasing</w:t>
      </w:r>
      <w:proofErr w:type="spellEnd"/>
      <w:r w:rsidRPr="00880DD1">
        <w:t xml:space="preserve"> </w:t>
      </w:r>
      <w:proofErr w:type="spellStart"/>
      <w:r w:rsidRPr="00880DD1">
        <w:t>after</w:t>
      </w:r>
      <w:proofErr w:type="spellEnd"/>
      <w:r w:rsidRPr="00880DD1">
        <w:t xml:space="preserve"> any </w:t>
      </w:r>
      <w:proofErr w:type="spellStart"/>
      <w:r w:rsidRPr="00880DD1">
        <w:t>kind</w:t>
      </w:r>
      <w:proofErr w:type="spellEnd"/>
      <w:r w:rsidRPr="00880DD1">
        <w:t xml:space="preserve"> </w:t>
      </w:r>
      <w:proofErr w:type="spellStart"/>
      <w:r w:rsidRPr="00880DD1">
        <w:t>of</w:t>
      </w:r>
      <w:proofErr w:type="spellEnd"/>
      <w:r w:rsidRPr="00880DD1">
        <w:t xml:space="preserve"> </w:t>
      </w:r>
      <w:proofErr w:type="spellStart"/>
      <w:r w:rsidRPr="00880DD1">
        <w:t>possible</w:t>
      </w:r>
      <w:proofErr w:type="spellEnd"/>
      <w:r w:rsidRPr="00880DD1">
        <w:t xml:space="preserve"> </w:t>
      </w:r>
      <w:proofErr w:type="spellStart"/>
      <w:r w:rsidRPr="00880DD1">
        <w:t>engagement</w:t>
      </w:r>
      <w:proofErr w:type="spellEnd"/>
      <w:r w:rsidRPr="00880DD1">
        <w:t xml:space="preserve">. […] </w:t>
      </w:r>
      <w:proofErr w:type="spellStart"/>
      <w:r w:rsidRPr="00880DD1">
        <w:t>Information</w:t>
      </w:r>
      <w:proofErr w:type="spellEnd"/>
      <w:r w:rsidRPr="00880DD1">
        <w:t xml:space="preserve"> </w:t>
      </w:r>
      <w:proofErr w:type="spellStart"/>
      <w:r w:rsidRPr="00880DD1">
        <w:t>is</w:t>
      </w:r>
      <w:proofErr w:type="spellEnd"/>
      <w:r w:rsidRPr="00880DD1">
        <w:t xml:space="preserve"> a public </w:t>
      </w:r>
      <w:proofErr w:type="spellStart"/>
      <w:r w:rsidRPr="00880DD1">
        <w:t>good</w:t>
      </w:r>
      <w:proofErr w:type="spellEnd"/>
      <w:r w:rsidRPr="00880DD1">
        <w:t>.“ Oficiální text Svatého stolce.</w:t>
      </w:r>
    </w:p>
    <w:p w14:paraId="2E492D9D" w14:textId="512E875B" w:rsidR="00880DD1" w:rsidRDefault="00880DD1">
      <w:pPr>
        <w:pStyle w:val="Textpoznpodarou"/>
      </w:pPr>
    </w:p>
  </w:footnote>
  <w:footnote w:id="2">
    <w:p w14:paraId="68CF8708" w14:textId="77777777" w:rsidR="00880DD1" w:rsidRPr="00880DD1" w:rsidRDefault="00880DD1" w:rsidP="00880DD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80DD1">
        <w:t xml:space="preserve">LEV XIV., </w:t>
      </w:r>
      <w:proofErr w:type="spellStart"/>
      <w:r w:rsidRPr="00880DD1">
        <w:rPr>
          <w:i/>
          <w:iCs/>
        </w:rPr>
        <w:t>Address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during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the</w:t>
      </w:r>
      <w:proofErr w:type="spellEnd"/>
      <w:r w:rsidRPr="00880DD1">
        <w:rPr>
          <w:i/>
          <w:iCs/>
        </w:rPr>
        <w:t xml:space="preserve"> Visit to UNESCO</w:t>
      </w:r>
      <w:r w:rsidRPr="00880DD1">
        <w:t>, Paříž, 25. 9. 2026: „</w:t>
      </w:r>
      <w:proofErr w:type="spellStart"/>
      <w:r w:rsidRPr="00880DD1">
        <w:t>Communication</w:t>
      </w:r>
      <w:proofErr w:type="spellEnd"/>
      <w:r w:rsidRPr="00880DD1">
        <w:t xml:space="preserve"> has </w:t>
      </w:r>
      <w:proofErr w:type="spellStart"/>
      <w:r w:rsidRPr="00880DD1">
        <w:t>become</w:t>
      </w:r>
      <w:proofErr w:type="spellEnd"/>
      <w:r w:rsidRPr="00880DD1">
        <w:t xml:space="preserve"> much </w:t>
      </w:r>
      <w:proofErr w:type="spellStart"/>
      <w:r w:rsidRPr="00880DD1">
        <w:t>faster</w:t>
      </w:r>
      <w:proofErr w:type="spellEnd"/>
      <w:r w:rsidRPr="00880DD1">
        <w:t xml:space="preserve">, but not </w:t>
      </w:r>
      <w:proofErr w:type="spellStart"/>
      <w:r w:rsidRPr="00880DD1">
        <w:t>necessarily</w:t>
      </w:r>
      <w:proofErr w:type="spellEnd"/>
      <w:r w:rsidRPr="00880DD1">
        <w:t xml:space="preserve"> more </w:t>
      </w:r>
      <w:proofErr w:type="spellStart"/>
      <w:r w:rsidRPr="00880DD1">
        <w:t>truthful</w:t>
      </w:r>
      <w:proofErr w:type="spellEnd"/>
      <w:r w:rsidRPr="00880DD1">
        <w:t xml:space="preserve">. </w:t>
      </w:r>
      <w:proofErr w:type="spellStart"/>
      <w:r w:rsidRPr="00880DD1">
        <w:t>Information</w:t>
      </w:r>
      <w:proofErr w:type="spellEnd"/>
      <w:r w:rsidRPr="00880DD1">
        <w:t xml:space="preserve"> </w:t>
      </w:r>
      <w:proofErr w:type="spellStart"/>
      <w:r w:rsidRPr="00880DD1">
        <w:t>is</w:t>
      </w:r>
      <w:proofErr w:type="spellEnd"/>
      <w:r w:rsidRPr="00880DD1">
        <w:t xml:space="preserve"> </w:t>
      </w:r>
      <w:proofErr w:type="spellStart"/>
      <w:r w:rsidRPr="00880DD1">
        <w:t>abundant</w:t>
      </w:r>
      <w:proofErr w:type="spellEnd"/>
      <w:r w:rsidRPr="00880DD1">
        <w:t xml:space="preserve">, but </w:t>
      </w:r>
      <w:proofErr w:type="spellStart"/>
      <w:r w:rsidRPr="00880DD1">
        <w:t>it</w:t>
      </w:r>
      <w:proofErr w:type="spellEnd"/>
      <w:r w:rsidRPr="00880DD1">
        <w:t xml:space="preserve"> </w:t>
      </w:r>
      <w:proofErr w:type="spellStart"/>
      <w:r w:rsidRPr="00880DD1">
        <w:t>is</w:t>
      </w:r>
      <w:proofErr w:type="spellEnd"/>
      <w:r w:rsidRPr="00880DD1">
        <w:t xml:space="preserve"> not </w:t>
      </w:r>
      <w:proofErr w:type="spellStart"/>
      <w:r w:rsidRPr="00880DD1">
        <w:t>synonymous</w:t>
      </w:r>
      <w:proofErr w:type="spellEnd"/>
      <w:r w:rsidRPr="00880DD1">
        <w:t xml:space="preserve"> </w:t>
      </w:r>
      <w:proofErr w:type="spellStart"/>
      <w:r w:rsidRPr="00880DD1">
        <w:t>with</w:t>
      </w:r>
      <w:proofErr w:type="spellEnd"/>
      <w:r w:rsidRPr="00880DD1">
        <w:t xml:space="preserve"> </w:t>
      </w:r>
      <w:proofErr w:type="spellStart"/>
      <w:r w:rsidRPr="00880DD1">
        <w:t>wisdom</w:t>
      </w:r>
      <w:proofErr w:type="spellEnd"/>
      <w:r w:rsidRPr="00880DD1">
        <w:t>.“</w:t>
      </w:r>
    </w:p>
    <w:p w14:paraId="185A0567" w14:textId="7C7C2202" w:rsidR="00880DD1" w:rsidRDefault="00880DD1">
      <w:pPr>
        <w:pStyle w:val="Textpoznpodarou"/>
      </w:pPr>
    </w:p>
  </w:footnote>
  <w:footnote w:id="3">
    <w:p w14:paraId="46C62329" w14:textId="77777777" w:rsidR="00880DD1" w:rsidRPr="00880DD1" w:rsidRDefault="00880DD1" w:rsidP="00880DD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80DD1">
        <w:t xml:space="preserve">LEV XIV., </w:t>
      </w:r>
      <w:proofErr w:type="spellStart"/>
      <w:r w:rsidRPr="00880DD1">
        <w:rPr>
          <w:i/>
          <w:iCs/>
        </w:rPr>
        <w:t>Message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for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the</w:t>
      </w:r>
      <w:proofErr w:type="spellEnd"/>
      <w:r w:rsidRPr="00880DD1">
        <w:rPr>
          <w:i/>
          <w:iCs/>
        </w:rPr>
        <w:t xml:space="preserve"> 60th </w:t>
      </w:r>
      <w:proofErr w:type="spellStart"/>
      <w:r w:rsidRPr="00880DD1">
        <w:rPr>
          <w:i/>
          <w:iCs/>
        </w:rPr>
        <w:t>World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Day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of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Social</w:t>
      </w:r>
      <w:proofErr w:type="spellEnd"/>
      <w:r w:rsidRPr="00880DD1">
        <w:rPr>
          <w:i/>
          <w:iCs/>
        </w:rPr>
        <w:t xml:space="preserve"> Communications: </w:t>
      </w:r>
      <w:proofErr w:type="spellStart"/>
      <w:r w:rsidRPr="00880DD1">
        <w:rPr>
          <w:i/>
          <w:iCs/>
        </w:rPr>
        <w:t>Preserving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Human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Voices</w:t>
      </w:r>
      <w:proofErr w:type="spellEnd"/>
      <w:r w:rsidRPr="00880DD1">
        <w:rPr>
          <w:i/>
          <w:iCs/>
        </w:rPr>
        <w:t xml:space="preserve"> and </w:t>
      </w:r>
      <w:proofErr w:type="spellStart"/>
      <w:r w:rsidRPr="00880DD1">
        <w:rPr>
          <w:i/>
          <w:iCs/>
        </w:rPr>
        <w:t>Faces</w:t>
      </w:r>
      <w:proofErr w:type="spellEnd"/>
      <w:r w:rsidRPr="00880DD1">
        <w:t>, 24. 1. 2026: „</w:t>
      </w:r>
      <w:proofErr w:type="spellStart"/>
      <w:r w:rsidRPr="00880DD1">
        <w:t>Faces</w:t>
      </w:r>
      <w:proofErr w:type="spellEnd"/>
      <w:r w:rsidRPr="00880DD1">
        <w:t xml:space="preserve"> and </w:t>
      </w:r>
      <w:proofErr w:type="spellStart"/>
      <w:r w:rsidRPr="00880DD1">
        <w:t>voices</w:t>
      </w:r>
      <w:proofErr w:type="spellEnd"/>
      <w:r w:rsidRPr="00880DD1">
        <w:t xml:space="preserve"> are </w:t>
      </w:r>
      <w:proofErr w:type="spellStart"/>
      <w:r w:rsidRPr="00880DD1">
        <w:t>sacred</w:t>
      </w:r>
      <w:proofErr w:type="spellEnd"/>
      <w:r w:rsidRPr="00880DD1">
        <w:t>.“</w:t>
      </w:r>
    </w:p>
    <w:p w14:paraId="432A70B5" w14:textId="3A3FC099" w:rsidR="00880DD1" w:rsidRDefault="00880DD1">
      <w:pPr>
        <w:pStyle w:val="Textpoznpodarou"/>
      </w:pPr>
    </w:p>
  </w:footnote>
  <w:footnote w:id="4">
    <w:p w14:paraId="3CDA065B" w14:textId="5335DD23" w:rsidR="00880DD1" w:rsidRDefault="00880DD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proofErr w:type="spellStart"/>
      <w:r w:rsidRPr="00880DD1">
        <w:t>Dikasterium</w:t>
      </w:r>
      <w:proofErr w:type="spellEnd"/>
      <w:r w:rsidRPr="00880DD1">
        <w:t xml:space="preserve"> pro komunikaci, </w:t>
      </w:r>
      <w:proofErr w:type="spellStart"/>
      <w:r w:rsidRPr="00880DD1">
        <w:rPr>
          <w:i/>
          <w:iCs/>
        </w:rPr>
        <w:t>Theme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of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the</w:t>
      </w:r>
      <w:proofErr w:type="spellEnd"/>
      <w:r w:rsidRPr="00880DD1">
        <w:rPr>
          <w:i/>
          <w:iCs/>
        </w:rPr>
        <w:t xml:space="preserve"> 61st </w:t>
      </w:r>
      <w:proofErr w:type="spellStart"/>
      <w:r w:rsidRPr="00880DD1">
        <w:rPr>
          <w:i/>
          <w:iCs/>
        </w:rPr>
        <w:t>World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Day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of</w:t>
      </w:r>
      <w:proofErr w:type="spellEnd"/>
      <w:r w:rsidRPr="00880DD1">
        <w:rPr>
          <w:i/>
          <w:iCs/>
        </w:rPr>
        <w:t xml:space="preserve"> </w:t>
      </w:r>
      <w:proofErr w:type="spellStart"/>
      <w:r w:rsidRPr="00880DD1">
        <w:rPr>
          <w:i/>
          <w:iCs/>
        </w:rPr>
        <w:t>Social</w:t>
      </w:r>
      <w:proofErr w:type="spellEnd"/>
      <w:r w:rsidRPr="00880DD1">
        <w:rPr>
          <w:i/>
          <w:iCs/>
        </w:rPr>
        <w:t xml:space="preserve"> Communications 2027</w:t>
      </w:r>
      <w:r w:rsidRPr="00880DD1">
        <w:t xml:space="preserve">, 29. 9. 2026. Téma zvolené papežem Lvem XIV.: „A New Gaze: </w:t>
      </w:r>
      <w:proofErr w:type="spellStart"/>
      <w:r w:rsidRPr="00880DD1">
        <w:t>Paying</w:t>
      </w:r>
      <w:proofErr w:type="spellEnd"/>
      <w:r w:rsidRPr="00880DD1">
        <w:t xml:space="preserve"> </w:t>
      </w:r>
      <w:proofErr w:type="spellStart"/>
      <w:r w:rsidRPr="00880DD1">
        <w:t>Attention</w:t>
      </w:r>
      <w:proofErr w:type="spellEnd"/>
      <w:r w:rsidRPr="00880DD1">
        <w:t xml:space="preserve"> in </w:t>
      </w:r>
      <w:proofErr w:type="spellStart"/>
      <w:r w:rsidRPr="00880DD1">
        <w:t>the</w:t>
      </w:r>
      <w:proofErr w:type="spellEnd"/>
      <w:r w:rsidRPr="00880DD1">
        <w:t xml:space="preserve"> Age </w:t>
      </w:r>
      <w:proofErr w:type="spellStart"/>
      <w:r w:rsidRPr="00880DD1">
        <w:t>of</w:t>
      </w:r>
      <w:proofErr w:type="spellEnd"/>
      <w:r w:rsidRPr="00880DD1">
        <w:t xml:space="preserve"> </w:t>
      </w:r>
      <w:proofErr w:type="spellStart"/>
      <w:r w:rsidRPr="00880DD1">
        <w:t>Clickbait</w:t>
      </w:r>
      <w:proofErr w:type="spellEnd"/>
      <w:r w:rsidRPr="00880DD1">
        <w:t>.“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D1"/>
    <w:rsid w:val="0003217D"/>
    <w:rsid w:val="00046722"/>
    <w:rsid w:val="001A7CD4"/>
    <w:rsid w:val="0032098A"/>
    <w:rsid w:val="0069186E"/>
    <w:rsid w:val="00767721"/>
    <w:rsid w:val="007B661A"/>
    <w:rsid w:val="00842983"/>
    <w:rsid w:val="00880DD1"/>
    <w:rsid w:val="00D3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168681"/>
  <w15:chartTrackingRefBased/>
  <w15:docId w15:val="{9C8A421E-27F1-644E-A8D5-A35A67CC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0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0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0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0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0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0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0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0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0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0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0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0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0DD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0DD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0DD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0DD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0DD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0DD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0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0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0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0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0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0DD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0DD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0DD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0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0DD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0DD1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80DD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80DD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80DD1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880DD1"/>
    <w:rPr>
      <w:rFonts w:ascii="Times New Roman" w:hAnsi="Times New Roman" w:cs="Times New Roman"/>
    </w:rPr>
  </w:style>
  <w:style w:type="paragraph" w:styleId="Zhlav">
    <w:name w:val="header"/>
    <w:basedOn w:val="Normln"/>
    <w:link w:val="ZhlavChar"/>
    <w:uiPriority w:val="99"/>
    <w:unhideWhenUsed/>
    <w:rsid w:val="0032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098A"/>
  </w:style>
  <w:style w:type="paragraph" w:styleId="Zpat">
    <w:name w:val="footer"/>
    <w:basedOn w:val="Normln"/>
    <w:link w:val="ZpatChar"/>
    <w:uiPriority w:val="99"/>
    <w:unhideWhenUsed/>
    <w:rsid w:val="0032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098A"/>
  </w:style>
  <w:style w:type="character" w:styleId="slostrnky">
    <w:name w:val="page number"/>
    <w:basedOn w:val="Standardnpsmoodstavce"/>
    <w:uiPriority w:val="99"/>
    <w:semiHidden/>
    <w:unhideWhenUsed/>
    <w:rsid w:val="00320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387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 Stanislav</dc:creator>
  <cp:keywords/>
  <dc:description/>
  <cp:lastModifiedBy>Přibyl Stanislav</cp:lastModifiedBy>
  <cp:revision>2</cp:revision>
  <dcterms:created xsi:type="dcterms:W3CDTF">2026-10-06T15:06:00Z</dcterms:created>
  <dcterms:modified xsi:type="dcterms:W3CDTF">2026-10-06T15:18:00Z</dcterms:modified>
</cp:coreProperties>
</file>